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AD" w:rsidRPr="004D63AD" w:rsidRDefault="004D63AD" w:rsidP="004D63AD">
      <w:pPr>
        <w:widowControl w:val="0"/>
        <w:suppressAutoHyphens/>
        <w:spacing w:after="283" w:line="240" w:lineRule="auto"/>
        <w:ind w:firstLine="540"/>
        <w:jc w:val="center"/>
        <w:rPr>
          <w:rFonts w:ascii="Arial" w:eastAsia="Times New Roman" w:hAnsi="Arial" w:cs="Times New Roman"/>
          <w:b/>
          <w:sz w:val="21"/>
          <w:szCs w:val="24"/>
        </w:rPr>
      </w:pPr>
      <w:r w:rsidRPr="004D63AD">
        <w:rPr>
          <w:rFonts w:ascii="Arial" w:eastAsia="Times New Roman" w:hAnsi="Arial" w:cs="Times New Roman"/>
          <w:b/>
          <w:sz w:val="21"/>
          <w:szCs w:val="24"/>
        </w:rPr>
        <w:t>ГАЗЕТА АДМИНИСТРАЦИИ ВАРМАЗЕЙСКОГО СЕЛЬСКОГО ПОСЕЛЕНИЯ</w:t>
      </w:r>
    </w:p>
    <w:p w:rsidR="004D63AD" w:rsidRPr="004D63AD" w:rsidRDefault="004D63AD" w:rsidP="004D63AD">
      <w:pPr>
        <w:widowControl w:val="0"/>
        <w:suppressAutoHyphens/>
        <w:spacing w:after="283" w:line="240" w:lineRule="auto"/>
        <w:jc w:val="center"/>
        <w:rPr>
          <w:rFonts w:ascii="Arial" w:eastAsia="Times New Roman" w:hAnsi="Arial" w:cs="Times New Roman"/>
          <w:b/>
          <w:sz w:val="21"/>
          <w:szCs w:val="24"/>
        </w:rPr>
      </w:pPr>
      <w:r w:rsidRPr="004D63AD">
        <w:rPr>
          <w:rFonts w:ascii="Arial" w:eastAsia="Times New Roman" w:hAnsi="Arial" w:cs="Times New Roman"/>
          <w:b/>
          <w:sz w:val="21"/>
          <w:szCs w:val="24"/>
        </w:rPr>
        <w:t>БОЛЬШЕИГНАТОВСКОГО МУНИЦИПАЛЬНОГО РАЙОНА РЕСПУБЛИКИ МОРДОВИЯ</w:t>
      </w:r>
    </w:p>
    <w:p w:rsidR="004D63AD" w:rsidRPr="004D63AD" w:rsidRDefault="004D63AD" w:rsidP="004D63AD">
      <w:pPr>
        <w:widowControl w:val="0"/>
        <w:tabs>
          <w:tab w:val="left" w:pos="5100"/>
        </w:tabs>
        <w:suppressAutoHyphens/>
        <w:spacing w:after="283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D63AD">
        <w:rPr>
          <w:rFonts w:ascii="Arial" w:eastAsia="Times New Roman" w:hAnsi="Arial" w:cs="Times New Roman"/>
          <w:b/>
          <w:sz w:val="21"/>
          <w:szCs w:val="24"/>
        </w:rPr>
        <w:t>Издаётся с 16 ноября 2005 года</w:t>
      </w:r>
    </w:p>
    <w:p w:rsidR="004D63AD" w:rsidRPr="004D63AD" w:rsidRDefault="004D63AD" w:rsidP="004D63AD">
      <w:pPr>
        <w:widowControl w:val="0"/>
        <w:suppressAutoHyphens/>
        <w:spacing w:after="283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4D63AD">
        <w:rPr>
          <w:rFonts w:ascii="Arial" w:eastAsia="Times New Roman" w:hAnsi="Arial" w:cs="Times New Roman"/>
          <w:b/>
          <w:spacing w:val="764"/>
          <w:sz w:val="200"/>
          <w:szCs w:val="24"/>
        </w:rPr>
        <w:t>ЛУЧ</w:t>
      </w:r>
      <w:r w:rsidRPr="004D63AD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</w:t>
      </w:r>
    </w:p>
    <w:p w:rsidR="004D63AD" w:rsidRPr="004D63AD" w:rsidRDefault="004D63AD" w:rsidP="004D63AD">
      <w:pPr>
        <w:widowControl w:val="0"/>
        <w:tabs>
          <w:tab w:val="center" w:pos="4677"/>
          <w:tab w:val="left" w:pos="7260"/>
        </w:tabs>
        <w:suppressAutoHyphens/>
        <w:spacing w:after="283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4D63AD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>01 февраля</w:t>
      </w:r>
      <w:r w:rsidRPr="004D63A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D63A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>2023  года  №4</w:t>
      </w:r>
      <w:r w:rsidRPr="004D63AD">
        <w:rPr>
          <w:rFonts w:ascii="Arial" w:eastAsia="Times New Roman" w:hAnsi="Arial" w:cs="Times New Roman"/>
          <w:b/>
          <w:sz w:val="24"/>
          <w:szCs w:val="24"/>
        </w:rPr>
        <w:tab/>
      </w:r>
    </w:p>
    <w:p w:rsidR="004D63AD" w:rsidRPr="004D63AD" w:rsidRDefault="004D63AD" w:rsidP="004D63AD">
      <w:pPr>
        <w:widowControl w:val="0"/>
        <w:suppressAutoHyphens/>
        <w:spacing w:after="283" w:line="240" w:lineRule="auto"/>
        <w:jc w:val="center"/>
        <w:rPr>
          <w:rFonts w:eastAsia="Times New Roman" w:cs="Times New Roman"/>
          <w:sz w:val="24"/>
          <w:szCs w:val="24"/>
        </w:rPr>
      </w:pPr>
      <w:r w:rsidRPr="004D63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14EE" wp14:editId="1715D1F8">
            <wp:extent cx="5705475" cy="421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AD" w:rsidRPr="004D63AD" w:rsidRDefault="004D63AD" w:rsidP="004D63AD">
      <w:pPr>
        <w:widowControl w:val="0"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Главный редактор: </w:t>
      </w:r>
      <w:proofErr w:type="spellStart"/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>А.Р.Рабина</w:t>
      </w:r>
      <w:proofErr w:type="spellEnd"/>
    </w:p>
    <w:p w:rsidR="004D63AD" w:rsidRPr="004D63AD" w:rsidRDefault="004D63AD" w:rsidP="004D63AD">
      <w:pPr>
        <w:widowControl w:val="0"/>
        <w:suppressAutoHyphens/>
        <w:spacing w:after="283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 xml:space="preserve">  Учредитель: Совет депутатов </w:t>
      </w:r>
      <w:proofErr w:type="spellStart"/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>Вармазейского</w:t>
      </w:r>
      <w:proofErr w:type="spellEnd"/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администрация </w:t>
      </w:r>
      <w:proofErr w:type="spellStart"/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>Вармазейского</w:t>
      </w:r>
      <w:proofErr w:type="spellEnd"/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поселения. Адрес: с. </w:t>
      </w:r>
      <w:proofErr w:type="spellStart"/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>Вармазейка</w:t>
      </w:r>
      <w:proofErr w:type="spellEnd"/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>Большеигнатовский</w:t>
      </w:r>
      <w:proofErr w:type="spellEnd"/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</w:t>
      </w:r>
      <w:r w:rsidRPr="004D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3AD">
        <w:rPr>
          <w:rFonts w:ascii="Times New Roman" w:eastAsia="Times New Roman" w:hAnsi="Times New Roman" w:cs="Times New Roman"/>
          <w:b/>
          <w:sz w:val="24"/>
          <w:szCs w:val="24"/>
        </w:rPr>
        <w:t>Республика Мордовия. Тираж-20экз. Газета издаётся по мере необходимости.</w:t>
      </w:r>
      <w:r w:rsidRPr="004D63AD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4D63AD" w:rsidRPr="004D63AD" w:rsidRDefault="004D63AD" w:rsidP="004D63AD"/>
    <w:p w:rsidR="004D63AD" w:rsidRPr="004D63AD" w:rsidRDefault="004D63AD" w:rsidP="004D63AD"/>
    <w:p w:rsidR="004D63AD" w:rsidRPr="004D63AD" w:rsidRDefault="004D63AD" w:rsidP="004D63AD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63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Администрация </w:t>
      </w:r>
      <w:proofErr w:type="spellStart"/>
      <w:r w:rsidRPr="004D63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Вармазейского</w:t>
      </w:r>
      <w:proofErr w:type="spellEnd"/>
      <w:r w:rsidRPr="004D63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сельского  поселения </w:t>
      </w:r>
      <w:proofErr w:type="spellStart"/>
      <w:r w:rsidRPr="004D63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Большеигнатовского</w:t>
      </w:r>
      <w:proofErr w:type="spellEnd"/>
      <w:r w:rsidRPr="004D63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района </w:t>
      </w:r>
    </w:p>
    <w:p w:rsidR="004D63AD" w:rsidRPr="004D63AD" w:rsidRDefault="004D63AD" w:rsidP="004D63AD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63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Республики Мордовия</w:t>
      </w:r>
    </w:p>
    <w:p w:rsidR="004D63AD" w:rsidRPr="004D63AD" w:rsidRDefault="004D63AD" w:rsidP="004D6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D63AD" w:rsidRPr="004D63AD" w:rsidRDefault="004D63AD" w:rsidP="004D63AD">
      <w:pPr>
        <w:keepNext/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36"/>
          <w:szCs w:val="36"/>
          <w:lang w:eastAsia="ru-RU"/>
        </w:rPr>
      </w:pPr>
      <w:r w:rsidRPr="004D63AD">
        <w:rPr>
          <w:rFonts w:ascii="Times New Roman" w:eastAsia="Times New Roman" w:hAnsi="Times New Roman" w:cs="Times New Roman"/>
          <w:bCs/>
          <w:color w:val="000000"/>
          <w:spacing w:val="-3"/>
          <w:sz w:val="36"/>
          <w:szCs w:val="36"/>
          <w:lang w:eastAsia="ru-RU"/>
        </w:rPr>
        <w:t>ПОСТАНОВЛЕНИЕ</w:t>
      </w:r>
    </w:p>
    <w:p w:rsidR="004D63AD" w:rsidRPr="004D63AD" w:rsidRDefault="004D63AD" w:rsidP="004D6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22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</w:p>
    <w:p w:rsidR="004D63AD" w:rsidRPr="004D63AD" w:rsidRDefault="004D63AD" w:rsidP="004D63AD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 01 февраля  </w:t>
      </w:r>
      <w:r w:rsidRPr="004D6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                                                           № 6                                                                                                                                  </w:t>
      </w:r>
    </w:p>
    <w:p w:rsidR="004D63AD" w:rsidRPr="004D63AD" w:rsidRDefault="004D63AD" w:rsidP="004D63AD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proofErr w:type="spellStart"/>
      <w:r w:rsidRPr="004D63A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proofErr w:type="gramStart"/>
      <w:r w:rsidRPr="004D63A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.В</w:t>
      </w:r>
      <w:proofErr w:type="gramEnd"/>
      <w:r w:rsidRPr="004D63A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армазейка</w:t>
      </w:r>
      <w:proofErr w:type="spellEnd"/>
    </w:p>
    <w:p w:rsidR="004D63AD" w:rsidRPr="004D63AD" w:rsidRDefault="004D63AD" w:rsidP="004D63AD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4D63AD" w:rsidRPr="004D63AD" w:rsidRDefault="004D63AD" w:rsidP="004D6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4D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Вармазейского</w:t>
      </w:r>
      <w:proofErr w:type="spellEnd"/>
      <w:r w:rsidRPr="004D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</w:t>
      </w:r>
      <w:proofErr w:type="spellStart"/>
      <w:r w:rsidRPr="004D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Большеигнатовского</w:t>
      </w:r>
      <w:proofErr w:type="spellEnd"/>
      <w:r w:rsidRPr="004D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района от 21.02.2011г  № 3а «Об утверждении Кодекса этики и служебного поведения муниципальных служащих администрации   </w:t>
      </w:r>
      <w:proofErr w:type="spellStart"/>
      <w:r w:rsidRPr="004D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Вармазейского</w:t>
      </w:r>
      <w:proofErr w:type="spellEnd"/>
      <w:r w:rsidRPr="004D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</w:t>
      </w:r>
      <w:proofErr w:type="spellStart"/>
      <w:r w:rsidRPr="004D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Большеигнатовского</w:t>
      </w:r>
      <w:proofErr w:type="spellEnd"/>
      <w:r w:rsidRPr="004D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:rsidR="004D63AD" w:rsidRPr="004D63AD" w:rsidRDefault="004D63AD" w:rsidP="004D6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AD" w:rsidRPr="004D63AD" w:rsidRDefault="004D63AD" w:rsidP="004D63AD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Руководствуясь Федеральным законом от 02.03.2007г № 25-ФЗ «О муниципальной службе в Российской Федерации» (в </w:t>
      </w:r>
      <w:proofErr w:type="spellStart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</w:t>
      </w:r>
      <w:proofErr w:type="gramStart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.Ф</w:t>
      </w:r>
      <w:proofErr w:type="gramEnd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proofErr w:type="spellEnd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30.04.2021№116-ФЗ), а также Уставом </w:t>
      </w:r>
      <w:proofErr w:type="spellStart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Вармазейского</w:t>
      </w:r>
      <w:proofErr w:type="spellEnd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Вармазейского</w:t>
      </w:r>
      <w:proofErr w:type="spellEnd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D6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4D63AD" w:rsidRPr="004D63AD" w:rsidRDefault="004D63AD" w:rsidP="004D63AD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2 Кодекса этики муниципальных служащих администрации </w:t>
      </w:r>
      <w:proofErr w:type="spellStart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Вармазейского</w:t>
      </w:r>
      <w:proofErr w:type="spellEnd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утвержденного постановлением от 21.02.2011г № 3а дополнить пунктами 25,26 следующего содержания:</w:t>
      </w:r>
    </w:p>
    <w:p w:rsidR="004D63AD" w:rsidRPr="004D63AD" w:rsidRDefault="004D63AD" w:rsidP="004D63AD">
      <w:p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3AD" w:rsidRPr="004D63AD" w:rsidRDefault="004D63AD" w:rsidP="004D63AD">
      <w:p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«25. </w:t>
      </w:r>
      <w:proofErr w:type="gramStart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</w:t>
      </w:r>
      <w:proofErr w:type="gramEnd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;"</w:t>
      </w:r>
      <w:proofErr w:type="gramEnd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D63AD" w:rsidRPr="004D63AD" w:rsidRDefault="004D63AD" w:rsidP="004D63AD">
      <w:p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«26. </w:t>
      </w:r>
      <w:proofErr w:type="gramStart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служащий обязан с</w:t>
      </w:r>
      <w:r w:rsidRPr="004D63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Pr="004D63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жительство или иного документа, подтверждающего право на постоянное проживание гражданина на территории иностранного государства</w:t>
      </w:r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</w:p>
    <w:p w:rsidR="004D63AD" w:rsidRPr="004D63AD" w:rsidRDefault="004D63AD" w:rsidP="004D63AD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со дня опубликования.</w:t>
      </w:r>
    </w:p>
    <w:p w:rsidR="004D63AD" w:rsidRPr="004D63AD" w:rsidRDefault="004D63AD" w:rsidP="004D63AD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D63AD" w:rsidRPr="004D63AD" w:rsidRDefault="004D63AD" w:rsidP="004D63AD">
      <w:pPr>
        <w:spacing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3AD" w:rsidRPr="004D63AD" w:rsidRDefault="004D63AD" w:rsidP="004D63AD">
      <w:pPr>
        <w:spacing w:after="0"/>
        <w:jc w:val="both"/>
        <w:rPr>
          <w:rFonts w:eastAsiaTheme="minorEastAsia"/>
          <w:sz w:val="24"/>
          <w:szCs w:val="24"/>
          <w:lang w:eastAsia="ru-RU"/>
        </w:rPr>
      </w:pPr>
      <w:bookmarkStart w:id="0" w:name="_GoBack"/>
      <w:bookmarkEnd w:id="0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</w:t>
      </w:r>
      <w:proofErr w:type="spellStart"/>
      <w:r w:rsidRPr="004D6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А.Р.Рабина</w:t>
      </w:r>
      <w:proofErr w:type="spellEnd"/>
    </w:p>
    <w:p w:rsidR="004D63AD" w:rsidRPr="004D63AD" w:rsidRDefault="004D63AD" w:rsidP="004D63AD">
      <w:pPr>
        <w:rPr>
          <w:rFonts w:eastAsiaTheme="minorEastAsia"/>
          <w:sz w:val="24"/>
          <w:szCs w:val="24"/>
          <w:lang w:eastAsia="ru-RU"/>
        </w:rPr>
      </w:pPr>
    </w:p>
    <w:p w:rsidR="00B41DBF" w:rsidRDefault="00B41DBF"/>
    <w:sectPr w:rsidR="00B4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644A"/>
    <w:multiLevelType w:val="hybridMultilevel"/>
    <w:tmpl w:val="C49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42"/>
    <w:rsid w:val="004D63AD"/>
    <w:rsid w:val="00656542"/>
    <w:rsid w:val="00B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2023-02-02T12:07:00Z</dcterms:created>
  <dcterms:modified xsi:type="dcterms:W3CDTF">2023-02-02T12:08:00Z</dcterms:modified>
</cp:coreProperties>
</file>