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B" w:rsidRDefault="00D97EBB" w:rsidP="00D97EBB">
      <w:pPr>
        <w:pStyle w:val="a3"/>
      </w:pPr>
      <w:r>
        <w:t xml:space="preserve">Совет депутатов </w:t>
      </w:r>
      <w:proofErr w:type="spellStart"/>
      <w:r>
        <w:t>Вармазейского</w:t>
      </w:r>
      <w:proofErr w:type="spellEnd"/>
      <w:r>
        <w:t xml:space="preserve"> сельского поселения  </w:t>
      </w:r>
      <w:proofErr w:type="spellStart"/>
      <w:r>
        <w:t>Большеигнатовского</w:t>
      </w:r>
      <w:proofErr w:type="spellEnd"/>
      <w:r>
        <w:t xml:space="preserve">  муниципального района Республики  Мордовия</w:t>
      </w:r>
    </w:p>
    <w:p w:rsidR="00D97EBB" w:rsidRDefault="00D97EBB" w:rsidP="00D97EBB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pacing w:val="8"/>
          <w:sz w:val="28"/>
          <w:u w:val="single"/>
        </w:rPr>
      </w:pPr>
    </w:p>
    <w:p w:rsidR="00D97EBB" w:rsidRPr="0071214D" w:rsidRDefault="0071214D" w:rsidP="00D97EBB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pacing w:val="8"/>
          <w:sz w:val="36"/>
          <w:szCs w:val="36"/>
        </w:rPr>
      </w:pPr>
      <w:r w:rsidRPr="0071214D">
        <w:rPr>
          <w:b/>
          <w:spacing w:val="8"/>
          <w:sz w:val="36"/>
          <w:szCs w:val="36"/>
        </w:rPr>
        <w:t>решение</w:t>
      </w:r>
    </w:p>
    <w:p w:rsidR="00D97EBB" w:rsidRDefault="00D97EBB" w:rsidP="00D97EBB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pacing w:val="8"/>
          <w:sz w:val="28"/>
        </w:rPr>
      </w:pPr>
    </w:p>
    <w:p w:rsidR="00D97EBB" w:rsidRDefault="00D97EBB" w:rsidP="00D97EBB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Совета депутатов </w:t>
      </w:r>
      <w:proofErr w:type="spellStart"/>
      <w:r>
        <w:rPr>
          <w:b/>
          <w:spacing w:val="8"/>
          <w:sz w:val="28"/>
          <w:szCs w:val="28"/>
        </w:rPr>
        <w:t>Вармазейского</w:t>
      </w:r>
      <w:proofErr w:type="spellEnd"/>
      <w:r>
        <w:rPr>
          <w:b/>
          <w:spacing w:val="8"/>
          <w:sz w:val="28"/>
          <w:szCs w:val="28"/>
        </w:rPr>
        <w:t xml:space="preserve"> сел</w:t>
      </w:r>
      <w:bookmarkStart w:id="0" w:name="_GoBack"/>
      <w:bookmarkEnd w:id="0"/>
      <w:r>
        <w:rPr>
          <w:b/>
          <w:spacing w:val="8"/>
          <w:sz w:val="28"/>
          <w:szCs w:val="28"/>
        </w:rPr>
        <w:t xml:space="preserve">ьского поселения </w:t>
      </w:r>
      <w:proofErr w:type="spellStart"/>
      <w:r>
        <w:rPr>
          <w:b/>
          <w:spacing w:val="8"/>
          <w:sz w:val="28"/>
          <w:szCs w:val="28"/>
        </w:rPr>
        <w:t>Большеигнатовского</w:t>
      </w:r>
      <w:proofErr w:type="spellEnd"/>
      <w:r>
        <w:rPr>
          <w:b/>
          <w:spacing w:val="8"/>
          <w:sz w:val="28"/>
          <w:szCs w:val="28"/>
        </w:rPr>
        <w:t xml:space="preserve"> муниципального района второго созыва</w:t>
      </w:r>
    </w:p>
    <w:p w:rsidR="00D97EBB" w:rsidRDefault="00D97EBB" w:rsidP="00D97EBB">
      <w:pPr>
        <w:rPr>
          <w:sz w:val="22"/>
        </w:rPr>
      </w:pPr>
      <w:r>
        <w:rPr>
          <w:b/>
          <w:spacing w:val="8"/>
          <w:sz w:val="28"/>
        </w:rPr>
        <w:tab/>
      </w:r>
    </w:p>
    <w:p w:rsidR="00D97EBB" w:rsidRDefault="00D97EBB" w:rsidP="00D97EBB">
      <w:pPr>
        <w:tabs>
          <w:tab w:val="left" w:pos="-2552"/>
          <w:tab w:val="left" w:pos="0"/>
          <w:tab w:val="left" w:pos="3705"/>
        </w:tabs>
        <w:rPr>
          <w:b/>
          <w:spacing w:val="8"/>
          <w:sz w:val="28"/>
        </w:rPr>
      </w:pPr>
    </w:p>
    <w:p w:rsidR="00D97EBB" w:rsidRDefault="00D97EBB" w:rsidP="00D97EBB">
      <w:pPr>
        <w:tabs>
          <w:tab w:val="left" w:pos="-2552"/>
          <w:tab w:val="right" w:pos="10632"/>
        </w:tabs>
        <w:rPr>
          <w:spacing w:val="8"/>
          <w:sz w:val="28"/>
        </w:rPr>
      </w:pPr>
      <w:r>
        <w:rPr>
          <w:spacing w:val="8"/>
          <w:sz w:val="28"/>
        </w:rPr>
        <w:t>от 29 декабря 202</w:t>
      </w:r>
      <w:r w:rsidR="0005458D">
        <w:rPr>
          <w:spacing w:val="8"/>
          <w:sz w:val="28"/>
        </w:rPr>
        <w:t>2</w:t>
      </w:r>
      <w:r>
        <w:rPr>
          <w:spacing w:val="8"/>
          <w:sz w:val="28"/>
        </w:rPr>
        <w:t xml:space="preserve"> г.                                                                          №47 </w:t>
      </w:r>
    </w:p>
    <w:p w:rsidR="00D97EBB" w:rsidRDefault="00D97EBB" w:rsidP="00D97EBB">
      <w:pPr>
        <w:tabs>
          <w:tab w:val="left" w:pos="-2552"/>
          <w:tab w:val="right" w:pos="10632"/>
        </w:tabs>
        <w:jc w:val="center"/>
        <w:rPr>
          <w:sz w:val="22"/>
        </w:rPr>
      </w:pPr>
      <w:r>
        <w:rPr>
          <w:sz w:val="22"/>
        </w:rPr>
        <w:t xml:space="preserve">с. </w:t>
      </w:r>
      <w:proofErr w:type="spellStart"/>
      <w:r>
        <w:rPr>
          <w:sz w:val="22"/>
        </w:rPr>
        <w:t>Вармазейка</w:t>
      </w:r>
      <w:proofErr w:type="spellEnd"/>
    </w:p>
    <w:p w:rsidR="00D97EBB" w:rsidRDefault="00D97EBB" w:rsidP="00D97EBB">
      <w:pPr>
        <w:tabs>
          <w:tab w:val="left" w:pos="-2552"/>
          <w:tab w:val="right" w:pos="10632"/>
        </w:tabs>
        <w:jc w:val="center"/>
        <w:rPr>
          <w:spacing w:val="8"/>
          <w:sz w:val="28"/>
        </w:rPr>
      </w:pPr>
    </w:p>
    <w:p w:rsidR="00D97EBB" w:rsidRDefault="00D97EBB" w:rsidP="00D97EBB">
      <w:pPr>
        <w:jc w:val="center"/>
        <w:rPr>
          <w:b/>
        </w:rPr>
      </w:pPr>
      <w:r>
        <w:rPr>
          <w:bCs/>
          <w:sz w:val="28"/>
        </w:rPr>
        <w:t>О    БЮДЖЕТЕ   ВАРМАЗЕЙСКОГО</w:t>
      </w:r>
      <w:r>
        <w:rPr>
          <w:bCs/>
        </w:rPr>
        <w:t xml:space="preserve"> </w:t>
      </w:r>
      <w:r>
        <w:rPr>
          <w:bCs/>
          <w:sz w:val="28"/>
        </w:rPr>
        <w:t>СЕЛЬСКОГО ПОСЕЛЕНИЯ БОЛЬШЕИГНАТОВСКОГО МУНИЦИПАЛЬНОГО РАЙОНА РЕСПУБЛИКИ МОРДОВИЯ НА 2023 ГОД И НА ПЛАНОВЫЙ ПЕРИОД 2024</w:t>
      </w:r>
      <w:proofErr w:type="gramStart"/>
      <w:r>
        <w:rPr>
          <w:bCs/>
          <w:sz w:val="28"/>
        </w:rPr>
        <w:t xml:space="preserve"> И</w:t>
      </w:r>
      <w:proofErr w:type="gramEnd"/>
      <w:r>
        <w:rPr>
          <w:bCs/>
          <w:sz w:val="28"/>
        </w:rPr>
        <w:t xml:space="preserve"> 2025 ГОДОВ</w:t>
      </w:r>
    </w:p>
    <w:p w:rsidR="00D97EBB" w:rsidRDefault="00D97EBB" w:rsidP="00D97EBB">
      <w:pPr>
        <w:jc w:val="center"/>
        <w:rPr>
          <w:b/>
        </w:rPr>
      </w:pPr>
    </w:p>
    <w:p w:rsidR="00D97EBB" w:rsidRDefault="00D97EBB" w:rsidP="00D97EBB">
      <w:pPr>
        <w:spacing w:line="216" w:lineRule="auto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r>
        <w:rPr>
          <w:bCs/>
          <w:sz w:val="28"/>
          <w:szCs w:val="28"/>
        </w:rPr>
        <w:t xml:space="preserve"> 1. </w:t>
      </w:r>
      <w:r>
        <w:rPr>
          <w:b/>
          <w:bCs/>
          <w:sz w:val="28"/>
          <w:szCs w:val="28"/>
        </w:rPr>
        <w:t xml:space="preserve">Основные характеристики  бюджета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бюджет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на 2023 год по доходам в сумме </w:t>
      </w:r>
      <w:r w:rsidR="00797033">
        <w:rPr>
          <w:bCs/>
          <w:sz w:val="28"/>
          <w:szCs w:val="28"/>
        </w:rPr>
        <w:t>1392,0</w:t>
      </w:r>
      <w:r>
        <w:rPr>
          <w:bCs/>
          <w:sz w:val="28"/>
          <w:szCs w:val="28"/>
        </w:rPr>
        <w:t xml:space="preserve"> тыс. рублей и по расходам в сумме </w:t>
      </w:r>
      <w:r w:rsidR="00797033">
        <w:rPr>
          <w:bCs/>
          <w:sz w:val="28"/>
          <w:szCs w:val="28"/>
        </w:rPr>
        <w:t>1392,0</w:t>
      </w:r>
      <w:r>
        <w:rPr>
          <w:bCs/>
          <w:sz w:val="28"/>
          <w:szCs w:val="28"/>
        </w:rPr>
        <w:t xml:space="preserve"> тыс. рублей, без превышения </w:t>
      </w:r>
      <w:proofErr w:type="gramStart"/>
      <w:r>
        <w:rPr>
          <w:bCs/>
          <w:sz w:val="28"/>
          <w:szCs w:val="28"/>
        </w:rPr>
        <w:t>расходов</w:t>
      </w:r>
      <w:proofErr w:type="gramEnd"/>
      <w:r>
        <w:rPr>
          <w:bCs/>
          <w:sz w:val="28"/>
          <w:szCs w:val="28"/>
        </w:rPr>
        <w:t xml:space="preserve"> над доходами исходя из уровня инфляции, не превышающего 4,1 процента (декабрь 2021 года к декабрю 2020 года).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бюджет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 на 2024 год по доходам в сумме </w:t>
      </w:r>
      <w:r w:rsidR="00797033">
        <w:rPr>
          <w:bCs/>
          <w:sz w:val="28"/>
          <w:szCs w:val="28"/>
        </w:rPr>
        <w:t>834,5</w:t>
      </w:r>
      <w:r>
        <w:rPr>
          <w:bCs/>
          <w:sz w:val="28"/>
          <w:szCs w:val="28"/>
        </w:rPr>
        <w:t xml:space="preserve"> тыс. рублей и по расходам в сумме </w:t>
      </w:r>
      <w:r w:rsidR="00797033">
        <w:rPr>
          <w:bCs/>
          <w:sz w:val="28"/>
          <w:szCs w:val="28"/>
        </w:rPr>
        <w:t>834,5</w:t>
      </w:r>
      <w:r>
        <w:rPr>
          <w:bCs/>
          <w:sz w:val="28"/>
          <w:szCs w:val="28"/>
        </w:rPr>
        <w:t xml:space="preserve"> тыс. рублей, без превышения расходов над доходами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исходя из уровня инфляции не превышающего 4,0 процента (декабрь 2021 года к декабрю 2020 года).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бюджет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на 2025 год по доходам в сумме </w:t>
      </w:r>
      <w:r w:rsidR="00797033">
        <w:rPr>
          <w:bCs/>
          <w:sz w:val="28"/>
          <w:szCs w:val="28"/>
        </w:rPr>
        <w:t>885,4</w:t>
      </w:r>
      <w:r>
        <w:rPr>
          <w:bCs/>
          <w:sz w:val="28"/>
          <w:szCs w:val="28"/>
        </w:rPr>
        <w:t xml:space="preserve"> тыс. рублей и по расходам в сумме </w:t>
      </w:r>
      <w:r w:rsidR="00797033">
        <w:rPr>
          <w:bCs/>
          <w:sz w:val="28"/>
          <w:szCs w:val="28"/>
        </w:rPr>
        <w:t>885,4</w:t>
      </w:r>
      <w:r>
        <w:rPr>
          <w:bCs/>
          <w:sz w:val="28"/>
          <w:szCs w:val="28"/>
        </w:rPr>
        <w:t xml:space="preserve"> тыс. рублей,  исходя из уровня инфляции, не превышающего 4,0 процентов (декабрь 2021 года к декабрю 2020 года).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pacing w:val="100"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Главные администраторы доходов бюджета </w:t>
      </w:r>
      <w:proofErr w:type="spellStart"/>
      <w:r>
        <w:rPr>
          <w:b/>
          <w:sz w:val="28"/>
          <w:szCs w:val="28"/>
        </w:rPr>
        <w:t>Вармазейского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и главные  администраторы источников финансирования дефицита местного бюджета </w:t>
      </w:r>
      <w:proofErr w:type="spellStart"/>
      <w:r>
        <w:rPr>
          <w:b/>
          <w:sz w:val="28"/>
          <w:szCs w:val="28"/>
        </w:rPr>
        <w:t>Вармазейского</w:t>
      </w:r>
      <w:proofErr w:type="spellEnd"/>
      <w:r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lastRenderedPageBreak/>
        <w:t xml:space="preserve">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D97EBB" w:rsidRDefault="00D97EBB" w:rsidP="00D97EBB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hyperlink r:id="rId6" w:history="1">
        <w:r>
          <w:rPr>
            <w:rStyle w:val="a4"/>
            <w:bCs/>
            <w:color w:val="auto"/>
            <w:sz w:val="28"/>
            <w:szCs w:val="28"/>
            <w:u w:val="none"/>
          </w:rPr>
          <w:t>перечень</w:t>
        </w:r>
      </w:hyperlink>
      <w:r>
        <w:rPr>
          <w:bCs/>
          <w:sz w:val="28"/>
          <w:szCs w:val="28"/>
        </w:rPr>
        <w:t xml:space="preserve"> главных администраторов доходов 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согласно приложению 1 к настоящему Решению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proofErr w:type="gramStart"/>
      <w:r>
        <w:rPr>
          <w:bCs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"consultantplus://offline/ref=F567F06AF04C19C4C6210FA04A41AA487D2D0128D022F1F8A4DBBE522FEE3B19A497E3788AA0D66A33424BV3I6M" </w:instrText>
      </w:r>
      <w:r>
        <w:fldChar w:fldCharType="separate"/>
      </w:r>
      <w:r>
        <w:rPr>
          <w:rStyle w:val="a4"/>
          <w:bCs/>
          <w:color w:val="auto"/>
          <w:sz w:val="28"/>
          <w:szCs w:val="28"/>
          <w:u w:val="none"/>
        </w:rPr>
        <w:t>еречень</w:t>
      </w:r>
      <w:r>
        <w:fldChar w:fldCharType="end"/>
      </w:r>
      <w:r>
        <w:rPr>
          <w:bCs/>
          <w:sz w:val="28"/>
          <w:szCs w:val="28"/>
        </w:rPr>
        <w:t xml:space="preserve"> главных администраторов источников финансирования дефицита 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согласно приложению 2 к настоящему Решению.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Доходы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формируются в соответствии с классификацией доходов бюджетов Российской Федерации в суммах согласно приложению №3 к настоящему решению.  </w:t>
      </w:r>
    </w:p>
    <w:p w:rsidR="00D97EBB" w:rsidRDefault="00D97EBB" w:rsidP="00D97EBB">
      <w:pPr>
        <w:jc w:val="both"/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Статья3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Безвозмездные поступления в бюджет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объем безвозмездных поступлений в бюджет 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на 2023 год в сумме- </w:t>
      </w:r>
      <w:r w:rsidR="00797033">
        <w:rPr>
          <w:bCs/>
          <w:sz w:val="28"/>
          <w:szCs w:val="28"/>
        </w:rPr>
        <w:t>1054,8</w:t>
      </w:r>
      <w:r>
        <w:rPr>
          <w:bCs/>
          <w:sz w:val="28"/>
          <w:szCs w:val="28"/>
        </w:rPr>
        <w:t xml:space="preserve"> тыс. рублей, на 2024 год в сумме- </w:t>
      </w:r>
      <w:r w:rsidR="00797033">
        <w:rPr>
          <w:bCs/>
          <w:sz w:val="28"/>
          <w:szCs w:val="28"/>
        </w:rPr>
        <w:t>691,2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, на 2025 год- </w:t>
      </w:r>
      <w:r w:rsidR="00797033">
        <w:rPr>
          <w:bCs/>
          <w:sz w:val="28"/>
          <w:szCs w:val="28"/>
        </w:rPr>
        <w:t>739,5</w:t>
      </w:r>
      <w:r>
        <w:rPr>
          <w:bCs/>
          <w:sz w:val="28"/>
          <w:szCs w:val="28"/>
        </w:rPr>
        <w:t xml:space="preserve"> тыс. рублей.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proofErr w:type="gramStart"/>
      <w:r>
        <w:rPr>
          <w:bCs/>
          <w:spacing w:val="100"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Распределение расходов  бюджета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2"/>
      <w:bookmarkEnd w:id="1"/>
      <w:r>
        <w:rPr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</w:t>
      </w:r>
      <w:r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Cs/>
          <w:sz w:val="28"/>
          <w:szCs w:val="28"/>
        </w:rPr>
        <w:t xml:space="preserve">на 2023 год и на плановый период 2024 и 2025 годов согласно  приложению </w:t>
      </w:r>
      <w:hyperlink r:id="rId7" w:history="1">
        <w:r>
          <w:rPr>
            <w:rStyle w:val="a4"/>
            <w:bCs/>
            <w:color w:val="auto"/>
            <w:sz w:val="28"/>
            <w:szCs w:val="28"/>
            <w:u w:val="none"/>
          </w:rPr>
          <w:t>4</w:t>
        </w:r>
      </w:hyperlink>
      <w:r>
        <w:rPr>
          <w:bCs/>
          <w:sz w:val="28"/>
          <w:szCs w:val="28"/>
        </w:rPr>
        <w:t xml:space="preserve">  к настоящему Решению;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ведомственную структуру расходов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на 2023 год и на плановый период 2024 и 2025 годов согласно </w:t>
      </w:r>
      <w:hyperlink r:id="rId8" w:history="1">
        <w:r>
          <w:rPr>
            <w:rStyle w:val="a4"/>
            <w:bCs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bCs/>
          <w:sz w:val="28"/>
          <w:szCs w:val="28"/>
        </w:rPr>
        <w:t>5 к настоящему Решению;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по целевым статьям (муниципальных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</w:t>
      </w:r>
      <w:r>
        <w:rPr>
          <w:bCs/>
          <w:sz w:val="28"/>
          <w:szCs w:val="28"/>
        </w:rPr>
        <w:t xml:space="preserve">2023 год и на </w:t>
      </w:r>
      <w:r>
        <w:rPr>
          <w:bCs/>
          <w:sz w:val="28"/>
          <w:szCs w:val="28"/>
        </w:rPr>
        <w:lastRenderedPageBreak/>
        <w:t xml:space="preserve">плановый период 2024 и 2025 годов согласно </w:t>
      </w:r>
      <w:hyperlink r:id="rId9" w:history="1">
        <w:proofErr w:type="gramStart"/>
        <w:r>
          <w:rPr>
            <w:rStyle w:val="a4"/>
            <w:bCs/>
            <w:color w:val="auto"/>
            <w:sz w:val="28"/>
            <w:szCs w:val="28"/>
            <w:u w:val="none"/>
          </w:rPr>
          <w:t>приложени</w:t>
        </w:r>
      </w:hyperlink>
      <w:r>
        <w:rPr>
          <w:bCs/>
          <w:sz w:val="28"/>
          <w:szCs w:val="28"/>
        </w:rPr>
        <w:t>ю</w:t>
      </w:r>
      <w:proofErr w:type="gramEnd"/>
      <w:r>
        <w:t xml:space="preserve"> </w:t>
      </w:r>
      <w:r>
        <w:rPr>
          <w:sz w:val="28"/>
          <w:szCs w:val="28"/>
        </w:rPr>
        <w:t xml:space="preserve">6 </w:t>
      </w:r>
      <w:r>
        <w:rPr>
          <w:bCs/>
          <w:sz w:val="28"/>
          <w:szCs w:val="28"/>
        </w:rPr>
        <w:t>к настоящему Решению.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97EBB" w:rsidRDefault="00D97EBB" w:rsidP="00D97EBB">
      <w:pPr>
        <w:autoSpaceDE w:val="0"/>
        <w:autoSpaceDN w:val="0"/>
        <w:adjustRightInd w:val="0"/>
        <w:spacing w:line="228" w:lineRule="auto"/>
        <w:jc w:val="both"/>
        <w:outlineLvl w:val="3"/>
        <w:rPr>
          <w:b/>
          <w:sz w:val="28"/>
          <w:szCs w:val="28"/>
        </w:rPr>
      </w:pPr>
      <w:r>
        <w:rPr>
          <w:bCs/>
          <w:spacing w:val="100"/>
          <w:sz w:val="28"/>
          <w:szCs w:val="28"/>
        </w:rPr>
        <w:t>Статья5.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</w:t>
      </w:r>
      <w:r>
        <w:rPr>
          <w:b/>
          <w:sz w:val="28"/>
          <w:szCs w:val="28"/>
        </w:rPr>
        <w:t>юджетные ассигнования на социальное обеспечение населения, не связанные с предоставлением мер социальной поддержки</w:t>
      </w:r>
    </w:p>
    <w:p w:rsidR="00D97EBB" w:rsidRDefault="00D97EBB" w:rsidP="00D97EBB">
      <w:pPr>
        <w:autoSpaceDE w:val="0"/>
        <w:autoSpaceDN w:val="0"/>
        <w:adjustRightInd w:val="0"/>
        <w:spacing w:line="228" w:lineRule="auto"/>
        <w:jc w:val="both"/>
        <w:outlineLvl w:val="3"/>
        <w:rPr>
          <w:b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spacing w:line="228" w:lineRule="auto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        Из бюджета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 предоставляются следующие бюджетные ассигнования, не связанные с предоставлением мер социальной поддержки:</w:t>
      </w:r>
    </w:p>
    <w:p w:rsidR="00D97EBB" w:rsidRDefault="00D97EBB" w:rsidP="00D97EBB">
      <w:pPr>
        <w:autoSpaceDE w:val="0"/>
        <w:autoSpaceDN w:val="0"/>
        <w:adjustRightInd w:val="0"/>
        <w:spacing w:line="228" w:lineRule="auto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- пенсия за выслугу лет по старости (инвалидности) лицам, замещающим муниципальные должности и муниципальным служащим.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6"/>
      <w:bookmarkEnd w:id="2"/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т а т ь я  6. </w:t>
      </w:r>
      <w:bookmarkStart w:id="3" w:name="Par5"/>
      <w:bookmarkEnd w:id="3"/>
      <w:r>
        <w:rPr>
          <w:b/>
          <w:bCs/>
          <w:sz w:val="28"/>
          <w:szCs w:val="28"/>
        </w:rPr>
        <w:t xml:space="preserve">Межбюджетные трансферты, 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предоставляемые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другим бюджетам 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общий объем межбюджетных трансфертов, предоставляемых другим бюджетам бюджетной системы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на 2023 год в сумме 0  тыс. рублей, на 2024 год –0 тыс. рублей, на 2025 год –0 тыс. рублей</w:t>
      </w:r>
      <w:r>
        <w:rPr>
          <w:sz w:val="28"/>
          <w:szCs w:val="28"/>
        </w:rPr>
        <w:t>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pacing w:val="100"/>
          <w:sz w:val="28"/>
          <w:szCs w:val="28"/>
        </w:rPr>
        <w:t>Статья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7.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Дорожного фонда  сельского поселения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 2023 год в сумме </w:t>
      </w:r>
      <w:r w:rsidR="00797033">
        <w:rPr>
          <w:sz w:val="28"/>
          <w:szCs w:val="28"/>
        </w:rPr>
        <w:t>134,2</w:t>
      </w:r>
      <w:r>
        <w:rPr>
          <w:sz w:val="28"/>
          <w:szCs w:val="28"/>
        </w:rPr>
        <w:t xml:space="preserve"> тыс. рублей, на 2024 год </w:t>
      </w:r>
      <w:r w:rsidR="00797033">
        <w:rPr>
          <w:bCs/>
          <w:sz w:val="28"/>
          <w:szCs w:val="28"/>
        </w:rPr>
        <w:t>–134,2</w:t>
      </w:r>
      <w:r>
        <w:rPr>
          <w:bCs/>
          <w:sz w:val="28"/>
          <w:szCs w:val="28"/>
        </w:rPr>
        <w:t xml:space="preserve"> тыс. рублей, на 2025 год -</w:t>
      </w:r>
      <w:r w:rsidR="00797033">
        <w:rPr>
          <w:bCs/>
          <w:sz w:val="28"/>
          <w:szCs w:val="28"/>
        </w:rPr>
        <w:t>134,2</w:t>
      </w:r>
      <w:r>
        <w:rPr>
          <w:bCs/>
          <w:sz w:val="28"/>
          <w:szCs w:val="28"/>
        </w:rPr>
        <w:t xml:space="preserve"> тыс. рублей. </w:t>
      </w:r>
    </w:p>
    <w:p w:rsidR="00D97EBB" w:rsidRDefault="00D97EBB" w:rsidP="00D97EB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2.Бюджетные ассигнования Дорожного фонда Республики Мордовия направляются: </w:t>
      </w:r>
    </w:p>
    <w:p w:rsidR="00D97EBB" w:rsidRDefault="00D97EBB" w:rsidP="00D9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погашение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</w:t>
      </w:r>
    </w:p>
    <w:p w:rsidR="00D97EBB" w:rsidRDefault="00D97EBB" w:rsidP="00D9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строительство (реконструкцию), капитальный ремонт и содержание автомобильных дорог общего пользования местного значения.</w:t>
      </w:r>
    </w:p>
    <w:p w:rsidR="00D97EBB" w:rsidRDefault="00D97EBB" w:rsidP="00D9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строительство (реконструкцию), капитальный ремонт и содержание автомобильных дорог общего пользования местного значения в виде межбюджетных трансфертов, передаваемых бюджетам поселений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в соответствии с приложением 4 и 5  к настоящему Решению.</w:t>
      </w:r>
    </w:p>
    <w:p w:rsidR="00D97EBB" w:rsidRDefault="00D97EBB" w:rsidP="00D97EBB">
      <w:pPr>
        <w:jc w:val="both"/>
      </w:pPr>
      <w:r>
        <w:rPr>
          <w:sz w:val="28"/>
          <w:szCs w:val="28"/>
        </w:rPr>
        <w:t xml:space="preserve">        3. Порядок формирования и использования </w:t>
      </w:r>
      <w:r>
        <w:rPr>
          <w:bCs/>
          <w:sz w:val="28"/>
          <w:szCs w:val="28"/>
        </w:rPr>
        <w:t xml:space="preserve">Дорожного фонда сельского поселения  определяется Решением Совета депутатов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D97EBB" w:rsidRDefault="00D97EBB" w:rsidP="00D97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left="2520" w:hanging="1811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lastRenderedPageBreak/>
        <w:t>Статья8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Резервный фонд администрации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D97EBB" w:rsidRDefault="00D97EBB" w:rsidP="00D97EBB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Резервного фонда администрации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 2023 год в сумме </w:t>
      </w:r>
      <w:r w:rsidR="00797033">
        <w:rPr>
          <w:sz w:val="28"/>
          <w:szCs w:val="28"/>
        </w:rPr>
        <w:t>16,9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 2024 год – 20,7 тыс. рублей и 2025 год в сумме 21,0 тыс. рублей 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proofErr w:type="gramStart"/>
      <w:r>
        <w:rPr>
          <w:bCs/>
          <w:spacing w:val="100"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Объем бюджетных ассигнований на исполнение  публичных нормативных обязательств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ассигнований, направляемых на исполнение публичных нормативных обязательств, предусмотренных настоящим Решением, на 2023 год в сумме  0 тыс. рублей, на 2024 год </w:t>
      </w:r>
      <w:r>
        <w:rPr>
          <w:bCs/>
          <w:sz w:val="28"/>
          <w:szCs w:val="28"/>
        </w:rPr>
        <w:t>– 0 тыс</w:t>
      </w:r>
      <w:r>
        <w:rPr>
          <w:sz w:val="28"/>
          <w:szCs w:val="28"/>
        </w:rPr>
        <w:t xml:space="preserve">. рублей, на 2025 год </w:t>
      </w:r>
      <w:r>
        <w:rPr>
          <w:bCs/>
          <w:sz w:val="28"/>
          <w:szCs w:val="28"/>
        </w:rPr>
        <w:t xml:space="preserve">–0 </w:t>
      </w:r>
      <w:r>
        <w:rPr>
          <w:sz w:val="28"/>
          <w:szCs w:val="28"/>
        </w:rPr>
        <w:t>тыс. рублей.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 10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Расходы на исполнение судебных актов по искам  к </w:t>
      </w:r>
      <w:proofErr w:type="spellStart"/>
      <w:r>
        <w:rPr>
          <w:b/>
          <w:bCs/>
          <w:sz w:val="28"/>
          <w:szCs w:val="28"/>
        </w:rPr>
        <w:t>Вармазейскому</w:t>
      </w:r>
      <w:proofErr w:type="spellEnd"/>
      <w:r>
        <w:rPr>
          <w:b/>
          <w:bCs/>
          <w:sz w:val="28"/>
          <w:szCs w:val="28"/>
        </w:rPr>
        <w:t xml:space="preserve"> сельскому поселению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D97EBB" w:rsidRDefault="00D97EBB" w:rsidP="00D97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предоставляются бюджетные ассигнования на исполнение судебных актов по искам к </w:t>
      </w:r>
      <w:proofErr w:type="spellStart"/>
      <w:r>
        <w:rPr>
          <w:sz w:val="28"/>
          <w:szCs w:val="28"/>
        </w:rPr>
        <w:t>Вармазейскому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 возмещении вреда, причиненного гражданину или юридическому лицу в результате незаконных действий (бездействия) органов муниципальной власти (муниципальных органов) либо должностных лиц этих органов.</w:t>
      </w:r>
      <w:proofErr w:type="gramEnd"/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28"/>
        <w:jc w:val="both"/>
        <w:rPr>
          <w:b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r>
        <w:rPr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 xml:space="preserve">Муниципальные внутренние заимствования, муниципальный долг и предоставление муниципальных гарантий </w:t>
      </w:r>
      <w:proofErr w:type="spellStart"/>
      <w:r>
        <w:rPr>
          <w:b/>
          <w:sz w:val="28"/>
          <w:szCs w:val="28"/>
        </w:rPr>
        <w:t>Вармазейского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Большеигнатовского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D97EBB" w:rsidRDefault="00D97EBB" w:rsidP="00D97E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EBB" w:rsidRDefault="00D97EBB" w:rsidP="00D97E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 осуществления от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внутренних заимствований Республики Мордовия, являющихся бюджетными кредитами, привлекаемыми в бюджет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бюджета, принадлежит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Мордовия.</w:t>
      </w:r>
    </w:p>
    <w:p w:rsidR="00D97EBB" w:rsidRDefault="00D97EBB" w:rsidP="00D9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Мордовия на 2023 год и на плановый период 2024 и 2025 годов согласно приложению 7 к настоящему Решению.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 1 января 2023 года в сумме  1646,0 тыс. рублей, на 1 января 2024 года 1646,0 тыс. рублей, на 1 января 2025 года-1646,0 тыс. рублей.</w:t>
      </w:r>
    </w:p>
    <w:p w:rsidR="00D97EBB" w:rsidRDefault="00D97EBB" w:rsidP="00D97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r>
        <w:rPr>
          <w:bCs/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>Особенности исполнения   бюджета сельского поселения в 2023 году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в соответствии с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пунктом 8 статьи 217</w:t>
        </w:r>
      </w:hyperlink>
      <w:r>
        <w:rPr>
          <w:sz w:val="28"/>
          <w:szCs w:val="28"/>
        </w:rPr>
        <w:t xml:space="preserve"> Бюджетного кодекса Российской Федерации и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статьей 14.2</w:t>
        </w:r>
      </w:hyperlink>
      <w:r>
        <w:rPr>
          <w:sz w:val="28"/>
          <w:szCs w:val="28"/>
        </w:rPr>
        <w:t xml:space="preserve"> Закона Республики Мордовия от 14 июля 2008 года № 56-З «О бюджетном процессе в Республике Мордовия» следующие дополнительные основания внесения изменений в сводную бюджетную роспись бюджета 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без внесения изменений в настоящее Решение, помимо оснований, установленных </w:t>
      </w:r>
      <w:hyperlink r:id="rId12" w:history="1">
        <w:r>
          <w:rPr>
            <w:rStyle w:val="a4"/>
            <w:color w:val="auto"/>
            <w:sz w:val="28"/>
            <w:szCs w:val="28"/>
            <w:u w:val="none"/>
          </w:rPr>
          <w:t>пунктом 3 статьи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217</w:t>
        </w:r>
      </w:hyperlink>
      <w:r>
        <w:rPr>
          <w:sz w:val="28"/>
          <w:szCs w:val="28"/>
        </w:rPr>
        <w:t xml:space="preserve"> Бюджетного кодекса Российской Федерации: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выплат, сокращающих долговые обязательства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в соответствии со </w:t>
      </w:r>
      <w:hyperlink r:id="rId13" w:history="1">
        <w:r>
          <w:rPr>
            <w:rStyle w:val="a4"/>
            <w:color w:val="auto"/>
            <w:sz w:val="28"/>
            <w:szCs w:val="28"/>
            <w:u w:val="none"/>
          </w:rPr>
          <w:t>статьей 95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коммунальные услуги,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перераспределение бюджетных ассигнований в целях обеспечения исполнения обязательств, связанных 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муниципальных программ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pacing w:val="100"/>
          <w:sz w:val="28"/>
          <w:szCs w:val="28"/>
        </w:rPr>
        <w:t>Статья</w:t>
      </w:r>
      <w:r>
        <w:rPr>
          <w:bCs/>
          <w:sz w:val="28"/>
          <w:szCs w:val="28"/>
        </w:rPr>
        <w:t xml:space="preserve">13. </w:t>
      </w:r>
      <w:r>
        <w:rPr>
          <w:b/>
          <w:bCs/>
          <w:sz w:val="28"/>
          <w:szCs w:val="28"/>
        </w:rPr>
        <w:t>Вступление настоящего Решения в силу</w:t>
      </w:r>
    </w:p>
    <w:p w:rsidR="00D97EBB" w:rsidRDefault="00D97EBB" w:rsidP="00D97EB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1 января 2023 года и подлежит официальному опубликованию.</w:t>
      </w:r>
    </w:p>
    <w:p w:rsidR="00D97EBB" w:rsidRDefault="00D97EBB" w:rsidP="00D97EB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pacing w:val="100"/>
          <w:sz w:val="28"/>
          <w:szCs w:val="28"/>
        </w:rPr>
        <w:t>Статья</w:t>
      </w:r>
      <w:r>
        <w:rPr>
          <w:bCs/>
          <w:sz w:val="28"/>
          <w:szCs w:val="28"/>
        </w:rPr>
        <w:t>14. </w:t>
      </w:r>
      <w:r>
        <w:rPr>
          <w:b/>
          <w:bCs/>
          <w:sz w:val="28"/>
          <w:szCs w:val="28"/>
        </w:rPr>
        <w:t xml:space="preserve">Действие нормативных правовых актов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 Республики Мордовия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нормативные правовые акты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lastRenderedPageBreak/>
        <w:t>Мордовия</w:t>
      </w:r>
      <w:r>
        <w:rPr>
          <w:bCs/>
          <w:sz w:val="28"/>
          <w:szCs w:val="28"/>
        </w:rPr>
        <w:t xml:space="preserve">, принятые на основе и во исполнение решения Совета депутатов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>, «</w:t>
      </w:r>
      <w:hyperlink r:id="rId14" w:history="1">
        <w:r>
          <w:rPr>
            <w:rStyle w:val="a4"/>
            <w:bCs/>
            <w:color w:val="auto"/>
            <w:sz w:val="28"/>
            <w:szCs w:val="28"/>
            <w:u w:val="none"/>
          </w:rPr>
          <w:t>О бюджете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 xml:space="preserve"> на 2020 год и на плановый период 2021-2022 годов»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«</w:t>
      </w:r>
      <w:hyperlink r:id="rId15" w:history="1">
        <w:r>
          <w:rPr>
            <w:rStyle w:val="a4"/>
            <w:bCs/>
            <w:color w:val="auto"/>
            <w:sz w:val="28"/>
            <w:szCs w:val="28"/>
            <w:u w:val="none"/>
          </w:rPr>
          <w:t>О бюджете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 xml:space="preserve"> на 2021 год и на плановый период 2022-2023 годов»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«</w:t>
      </w:r>
      <w:hyperlink r:id="rId16" w:history="1">
        <w:r>
          <w:rPr>
            <w:rStyle w:val="a4"/>
            <w:bCs/>
            <w:color w:val="auto"/>
            <w:sz w:val="28"/>
            <w:szCs w:val="28"/>
            <w:u w:val="none"/>
          </w:rPr>
          <w:t>О бюджете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Вармазейского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 xml:space="preserve"> на 2022 год и на плановый период 2023-2024 годов» действуют в части, не противоречащей настоящему Решению.</w:t>
      </w: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7EBB" w:rsidRDefault="00D97EBB" w:rsidP="00D97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bCs/>
          <w:sz w:val="28"/>
          <w:szCs w:val="28"/>
        </w:rPr>
        <w:t>А.Р.Рабина</w:t>
      </w:r>
      <w:proofErr w:type="spellEnd"/>
    </w:p>
    <w:p w:rsidR="00D97EBB" w:rsidRDefault="00D97EBB" w:rsidP="00D97E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E43DA" w:rsidRDefault="00CE43DA"/>
    <w:sectPr w:rsidR="00CE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8"/>
    <w:rsid w:val="0005458D"/>
    <w:rsid w:val="00111888"/>
    <w:rsid w:val="0071214D"/>
    <w:rsid w:val="00797033"/>
    <w:rsid w:val="009A3778"/>
    <w:rsid w:val="00CE43DA"/>
    <w:rsid w:val="00D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97EBB"/>
    <w:pPr>
      <w:tabs>
        <w:tab w:val="left" w:pos="5670"/>
        <w:tab w:val="left" w:pos="6663"/>
        <w:tab w:val="left" w:pos="7513"/>
        <w:tab w:val="left" w:pos="7938"/>
      </w:tabs>
      <w:spacing w:before="120"/>
      <w:jc w:val="center"/>
    </w:pPr>
    <w:rPr>
      <w:b/>
      <w:spacing w:val="8"/>
      <w:sz w:val="36"/>
      <w:szCs w:val="20"/>
    </w:rPr>
  </w:style>
  <w:style w:type="paragraph" w:customStyle="1" w:styleId="ConsPlusNormal">
    <w:name w:val="ConsPlusNormal"/>
    <w:rsid w:val="00D9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7E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97EBB"/>
    <w:pPr>
      <w:tabs>
        <w:tab w:val="left" w:pos="5670"/>
        <w:tab w:val="left" w:pos="6663"/>
        <w:tab w:val="left" w:pos="7513"/>
        <w:tab w:val="left" w:pos="7938"/>
      </w:tabs>
      <w:spacing w:before="120"/>
      <w:jc w:val="center"/>
    </w:pPr>
    <w:rPr>
      <w:b/>
      <w:spacing w:val="8"/>
      <w:sz w:val="36"/>
      <w:szCs w:val="20"/>
    </w:rPr>
  </w:style>
  <w:style w:type="paragraph" w:customStyle="1" w:styleId="ConsPlusNormal">
    <w:name w:val="ConsPlusNormal"/>
    <w:rsid w:val="00D9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7E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7F06AF04C19C4C6210FA04A41AA487D2D0128D022F1F8A4DBBE522FEE3B19A497E3788AA0D66A33424DV3IFM" TargetMode="External"/><Relationship Id="rId13" Type="http://schemas.openxmlformats.org/officeDocument/2006/relationships/hyperlink" Target="consultantplus://offline/ref=2B7FB9BA1D476E96B116BB22A112AD55F60896BAB90C46C2477109AEED68B05E0B67FAEACB82k4QB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67F06AF04C19C4C6210FA04A41AA487D2D0128D022F1F8A4DBBE522FEE3B19A497E3788AA0D66A334249V3ICM" TargetMode="External"/><Relationship Id="rId12" Type="http://schemas.openxmlformats.org/officeDocument/2006/relationships/hyperlink" Target="consultantplus://offline/ref=2B7FB9BA1D476E96B116BB22A112AD55F60896BAB90C46C2477109AEED68B05E0B67FAEFCF8Bk4Q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D59CE01AD0745EFF60BE52BDF8DD20DAB18CC485CBFF11A7FA454F454185EWCI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7F06AF04C19C4C6210FA04A41AA487D2D0128D022F1F8A4DBBE522FEE3B19A497E3788AA0D66A33454DV3I9M" TargetMode="External"/><Relationship Id="rId11" Type="http://schemas.openxmlformats.org/officeDocument/2006/relationships/hyperlink" Target="consultantplus://offline/ref=2B7FB9BA1D476E96B116A52FB77EF059F003C8BFBB024994132E52F3BA61BA094C28A3A8898F48BE23B233k8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D59CE01AD0745EFF60BE52BDF8DD20DAB18CC485CBFF11A7FA454F454185EWCI6M" TargetMode="External"/><Relationship Id="rId10" Type="http://schemas.openxmlformats.org/officeDocument/2006/relationships/hyperlink" Target="consultantplus://offline/ref=2B7FB9BA1D476E96B116BB22A112AD55F60896BAB90C46C2477109AEED68B05E0B67FAEFCE80k4Q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7F06AF04C19C4C6210FA04A41AA487D2D0128D022F1F8A4DBBE522FEE3B19A497E3788AA0D66A33434FV3IDM" TargetMode="External"/><Relationship Id="rId14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2724-0BB3-4E60-A59C-06F2437F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2023-07-24T09:06:00Z</cp:lastPrinted>
  <dcterms:created xsi:type="dcterms:W3CDTF">2022-12-29T06:09:00Z</dcterms:created>
  <dcterms:modified xsi:type="dcterms:W3CDTF">2023-07-24T11:50:00Z</dcterms:modified>
</cp:coreProperties>
</file>