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452" w:rsidRDefault="00F64452" w:rsidP="00F64452">
      <w:pPr>
        <w:widowControl w:val="0"/>
        <w:suppressAutoHyphens/>
        <w:spacing w:after="283" w:line="240" w:lineRule="auto"/>
        <w:ind w:firstLine="540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ГАЗЕТА АДМИНИСТРАЦИИ ВАРМАЗЕЙСКОГО СЕЛЬСКОГО ПОСЕЛЕНИЯ</w:t>
      </w:r>
    </w:p>
    <w:p w:rsidR="00F64452" w:rsidRDefault="00F64452" w:rsidP="00F64452">
      <w:pPr>
        <w:widowControl w:val="0"/>
        <w:suppressAutoHyphens/>
        <w:spacing w:after="283" w:line="240" w:lineRule="auto"/>
        <w:jc w:val="center"/>
        <w:rPr>
          <w:rFonts w:ascii="Arial" w:eastAsia="Times New Roman" w:hAnsi="Arial"/>
          <w:b/>
          <w:sz w:val="21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БОЛЬШЕИГНАТОВСКОГО МУНИЦИПАЛЬНОГО РАЙОНА РЕСПУБЛИКИ МОРДОВИЯ</w:t>
      </w:r>
    </w:p>
    <w:p w:rsidR="00F64452" w:rsidRDefault="00F64452" w:rsidP="00F64452">
      <w:pPr>
        <w:widowControl w:val="0"/>
        <w:tabs>
          <w:tab w:val="left" w:pos="5100"/>
        </w:tabs>
        <w:suppressAutoHyphens/>
        <w:spacing w:after="283" w:line="240" w:lineRule="auto"/>
        <w:jc w:val="center"/>
        <w:rPr>
          <w:rFonts w:ascii="Arial" w:eastAsia="Times New Roman" w:hAnsi="Arial"/>
          <w:b/>
          <w:sz w:val="24"/>
          <w:szCs w:val="24"/>
        </w:rPr>
      </w:pPr>
      <w:r>
        <w:rPr>
          <w:rFonts w:ascii="Arial" w:eastAsia="Times New Roman" w:hAnsi="Arial"/>
          <w:b/>
          <w:sz w:val="21"/>
          <w:szCs w:val="24"/>
        </w:rPr>
        <w:t>Издаётся с 16 ноября 2005 года</w:t>
      </w:r>
    </w:p>
    <w:p w:rsidR="00F64452" w:rsidRDefault="00F64452" w:rsidP="00F64452">
      <w:pPr>
        <w:widowControl w:val="0"/>
        <w:suppressAutoHyphens/>
        <w:spacing w:after="283"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ascii="Arial" w:eastAsia="Times New Roman" w:hAnsi="Arial"/>
          <w:b/>
          <w:spacing w:val="764"/>
          <w:sz w:val="200"/>
          <w:szCs w:val="24"/>
        </w:rPr>
        <w:t>ЛУЧ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                         </w:t>
      </w:r>
    </w:p>
    <w:p w:rsidR="00F64452" w:rsidRDefault="00F64452" w:rsidP="00F64452">
      <w:pPr>
        <w:widowControl w:val="0"/>
        <w:tabs>
          <w:tab w:val="center" w:pos="4677"/>
          <w:tab w:val="left" w:pos="7260"/>
        </w:tabs>
        <w:suppressAutoHyphens/>
        <w:spacing w:after="283" w:line="240" w:lineRule="auto"/>
        <w:rPr>
          <w:rFonts w:ascii="Arial" w:eastAsia="Times New Roman" w:hAnsi="Arial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8"/>
        </w:rPr>
        <w:tab/>
        <w:t>1</w:t>
      </w:r>
      <w:r w:rsidR="00A50216">
        <w:rPr>
          <w:rFonts w:ascii="Times New Roman" w:eastAsia="Times New Roman" w:hAnsi="Times New Roman"/>
          <w:b/>
          <w:sz w:val="24"/>
          <w:szCs w:val="28"/>
        </w:rPr>
        <w:t>9</w:t>
      </w:r>
      <w:r>
        <w:rPr>
          <w:rFonts w:ascii="Times New Roman" w:eastAsia="Times New Roman" w:hAnsi="Times New Roman"/>
          <w:b/>
          <w:sz w:val="24"/>
          <w:szCs w:val="28"/>
        </w:rPr>
        <w:t xml:space="preserve"> октября </w:t>
      </w:r>
      <w:r>
        <w:rPr>
          <w:rFonts w:ascii="Times New Roman" w:eastAsia="Times New Roman" w:hAnsi="Times New Roman"/>
          <w:b/>
          <w:sz w:val="32"/>
          <w:szCs w:val="32"/>
        </w:rPr>
        <w:t xml:space="preserve">  </w:t>
      </w:r>
      <w:r>
        <w:rPr>
          <w:rFonts w:ascii="Arial" w:eastAsia="Times New Roman" w:hAnsi="Arial"/>
          <w:b/>
          <w:sz w:val="24"/>
          <w:szCs w:val="24"/>
        </w:rPr>
        <w:t>2023  года  №32</w:t>
      </w:r>
      <w:r>
        <w:rPr>
          <w:rFonts w:ascii="Arial" w:eastAsia="Times New Roman" w:hAnsi="Arial"/>
          <w:b/>
          <w:sz w:val="24"/>
          <w:szCs w:val="24"/>
        </w:rPr>
        <w:tab/>
      </w:r>
    </w:p>
    <w:p w:rsidR="00F64452" w:rsidRDefault="00F64452" w:rsidP="00F64452">
      <w:pPr>
        <w:widowControl w:val="0"/>
        <w:suppressAutoHyphens/>
        <w:spacing w:after="283" w:line="240" w:lineRule="auto"/>
        <w:jc w:val="center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B4AC9F5" wp14:editId="2F329F83">
            <wp:extent cx="5705475" cy="4210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52" w:rsidRDefault="00F64452" w:rsidP="00F64452">
      <w:pPr>
        <w:widowControl w:val="0"/>
        <w:suppressAutoHyphens/>
        <w:spacing w:after="283" w:line="240" w:lineRule="auto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Главный редактор: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А.Р.Рабина</w:t>
      </w:r>
      <w:proofErr w:type="spellEnd"/>
    </w:p>
    <w:p w:rsidR="00F64452" w:rsidRDefault="00F64452" w:rsidP="00F64452">
      <w:r>
        <w:rPr>
          <w:rFonts w:ascii="Times New Roman" w:eastAsia="Times New Roman" w:hAnsi="Times New Roman"/>
          <w:b/>
          <w:sz w:val="24"/>
          <w:szCs w:val="24"/>
        </w:rPr>
        <w:t xml:space="preserve">  Учредитель: Совет 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поселения, администрация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сельского поселения. Адрес: с.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Вармазейка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Большеигнатовский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Республика Мордовия. Тираж-20экз. Газета издаётся по мере необходимости.</w:t>
      </w:r>
      <w:r>
        <w:rPr>
          <w:rFonts w:ascii="Times New Roman" w:eastAsia="Times New Roman" w:hAnsi="Times New Roman"/>
          <w:sz w:val="20"/>
          <w:szCs w:val="24"/>
        </w:rPr>
        <w:t> </w:t>
      </w:r>
    </w:p>
    <w:p w:rsidR="00F64452" w:rsidRDefault="00F64452" w:rsidP="00F64452"/>
    <w:p w:rsidR="00F64452" w:rsidRDefault="00F64452" w:rsidP="00F6445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F64452" w:rsidRDefault="00F64452" w:rsidP="00F64452"/>
    <w:p w:rsidR="00091FEA" w:rsidRPr="00091FEA" w:rsidRDefault="00091FEA" w:rsidP="00091FEA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091FEA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99C5A8" wp14:editId="684081D7">
            <wp:extent cx="571500" cy="600075"/>
            <wp:effectExtent l="0" t="0" r="0" b="9525"/>
            <wp:docPr id="2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EA" w:rsidRPr="00091FEA" w:rsidRDefault="00091FEA" w:rsidP="00091FE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091FEA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Администрация </w:t>
      </w:r>
      <w:proofErr w:type="spellStart"/>
      <w:r w:rsidRPr="00091FEA">
        <w:rPr>
          <w:rFonts w:ascii="Times New Roman" w:eastAsia="Times New Roman" w:hAnsi="Times New Roman"/>
          <w:b/>
          <w:sz w:val="36"/>
          <w:szCs w:val="20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сельского поселения  </w:t>
      </w:r>
      <w:proofErr w:type="spellStart"/>
      <w:r w:rsidRPr="00091FEA">
        <w:rPr>
          <w:rFonts w:ascii="Times New Roman" w:eastAsia="Times New Roman" w:hAnsi="Times New Roman"/>
          <w:b/>
          <w:sz w:val="36"/>
          <w:szCs w:val="20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муниципального  района Республики Мордовия</w:t>
      </w: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:rsidR="00091FEA" w:rsidRPr="00091FEA" w:rsidRDefault="00091FEA" w:rsidP="00091F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>ПОСТАНОВЛЕНИЕ</w:t>
      </w:r>
    </w:p>
    <w:p w:rsidR="00091FEA" w:rsidRPr="00091FEA" w:rsidRDefault="00091FEA" w:rsidP="00091F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 xml:space="preserve"> «18» октября 2023 г.                                                                       №  69</w:t>
      </w:r>
    </w:p>
    <w:p w:rsidR="00091FEA" w:rsidRPr="00091FEA" w:rsidRDefault="00091FEA" w:rsidP="00091FEA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091FEA">
        <w:rPr>
          <w:rFonts w:ascii="Times New Roman" w:eastAsia="Times New Roman" w:hAnsi="Times New Roman"/>
          <w:szCs w:val="20"/>
          <w:lang w:eastAsia="ru-RU"/>
        </w:rPr>
        <w:t xml:space="preserve">с. </w:t>
      </w:r>
      <w:proofErr w:type="spellStart"/>
      <w:r w:rsidRPr="00091FEA">
        <w:rPr>
          <w:rFonts w:ascii="Times New Roman" w:eastAsia="Times New Roman" w:hAnsi="Times New Roman"/>
          <w:szCs w:val="20"/>
          <w:lang w:eastAsia="ru-RU"/>
        </w:rPr>
        <w:t>Вармазейка</w:t>
      </w:r>
      <w:proofErr w:type="spellEnd"/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преобразовании в форме  раздела </w:t>
      </w: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 и </w:t>
      </w:r>
      <w:proofErr w:type="gram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утверждении</w:t>
      </w:r>
      <w:proofErr w:type="gram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схемы расположения земельных участков</w:t>
      </w: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кадастровом плане территории в границах </w:t>
      </w: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FEA" w:rsidRPr="00091FEA" w:rsidRDefault="00091FEA" w:rsidP="00091F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статьями 11.3, 11.10, Земельного кодекса Российской Федерации, Федеральным законом  от 25 октября 2001г. № 137- ФЗ «О введении в действие Земельного кодекса Российской Федерации», Администрация </w:t>
      </w:r>
      <w:proofErr w:type="spellStart"/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сельского поселения  </w:t>
      </w:r>
      <w:proofErr w:type="spellStart"/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района </w:t>
      </w:r>
      <w:r w:rsidRPr="00091FEA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</w:t>
      </w: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091FEA" w:rsidRPr="00091FEA" w:rsidRDefault="00091FEA" w:rsidP="00091F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1. Преобразовать в </w:t>
      </w:r>
      <w:proofErr w:type="gram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форме раздела</w:t>
      </w:r>
      <w:proofErr w:type="gram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земельный участок с кадастровым номером 13:05:0208001:453, площадью 6126 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., адрес (местоположение): местоположение установлено относительно ориентира, расположенного за пределами участка. Ориентир д. №23. Участок находится примерно в 290 м, по направлению на северо-запад от ориентира. Почтовый адрес ориентира: Республика Мордовия,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овое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Качаево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Гагарина, категория земель - земли населенных пунктов, разрешенное использование – под размещение автодороги, </w:t>
      </w: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>территориальная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зона – Т1 (зона городского (поселкового) транспорта), сформировав из него земельный участок с условным кадастровым номером: 13:05:0208001:ЗУ</w:t>
      </w:r>
      <w:proofErr w:type="gram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 xml:space="preserve">площадью 395 </w:t>
      </w:r>
      <w:proofErr w:type="spellStart"/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>кв.м</w:t>
      </w:r>
      <w:proofErr w:type="spellEnd"/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>., территориальная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зона – Т1 (зона городского (поселкового) транспорта)</w:t>
      </w: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 xml:space="preserve">, вид разрешенного использования – 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под размещение автодороги,</w:t>
      </w: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 xml:space="preserve">  категория земель – земли населенных пунктов, адрес (местоположение):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местоположение установлено относительно ориентира, расположенного за пределами участка. Ориентир д. №23. Участок находится примерно в 290 м, по направлению на северо-запад от ориентира. Почтовый адрес ориентира: Республика Мордовия,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proofErr w:type="gram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spellEnd"/>
      <w:proofErr w:type="gram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. Новое 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Качаево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, ул. Гагарина.</w:t>
      </w:r>
    </w:p>
    <w:p w:rsidR="00091FEA" w:rsidRPr="00091FEA" w:rsidRDefault="00091FEA" w:rsidP="00091F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 с кадастровым номером 13:05:0208001:453, площадью 6126 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., адрес (местоположение): местоположение установлено относительно ориентира, расположенного за пределами участка.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Ориентир д. №23. Участок находится примерно в 290 м, по направлению на северо-запад от ориентира. Почтовый адрес ориентира: Республика Мордовия,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овое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Качаево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Гагарина, категория земель - земли населенных пунктов, разрешенное использование – под размещение автодороги, территориальная зона – Т1 (зона городского (поселкового) транспорта)сохраняется в измененных границах и его площадь составит 5731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кв.м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    2. </w:t>
      </w: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 xml:space="preserve">Утвердить прилагаемую схему расположения земельного участка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на  кадастровом плане территории с условным кадастровым номером:  13:05:0208001:ЗУ</w:t>
      </w:r>
      <w:proofErr w:type="gram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roofErr w:type="gram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 xml:space="preserve">площадью 395 </w:t>
      </w:r>
      <w:proofErr w:type="spellStart"/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>кв.м</w:t>
      </w:r>
      <w:proofErr w:type="spellEnd"/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>., территориальная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зона – Т1 (зона городского (поселкового) транспорта)</w:t>
      </w: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 xml:space="preserve">, вид разрешенного использования – 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под размещение автодороги,</w:t>
      </w:r>
      <w:r w:rsidRPr="00091FEA">
        <w:rPr>
          <w:rFonts w:ascii="Times New Roman" w:eastAsia="Times New Roman" w:hAnsi="Times New Roman"/>
          <w:sz w:val="28"/>
          <w:szCs w:val="20"/>
          <w:lang w:eastAsia="ru-RU"/>
        </w:rPr>
        <w:t xml:space="preserve">  категория земель – земли населенных пунктов, адрес (местоположение):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местоположение установлено относительно ориентира, расположенного за пределами участка. Ориентир д. №23. Участок находится примерно в 290 м, по направлению на северо-запад от ориентира. Почтовый адрес ориентира: Республика Мордовия,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Большеигнатовский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район</w:t>
      </w:r>
      <w:proofErr w:type="gram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,с</w:t>
      </w:r>
      <w:proofErr w:type="spellEnd"/>
      <w:proofErr w:type="gram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. Новое 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Качаево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, ул. Гагарина.</w:t>
      </w:r>
    </w:p>
    <w:p w:rsidR="00091FEA" w:rsidRPr="00091FEA" w:rsidRDefault="00091FEA" w:rsidP="00091F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7"/>
          <w:szCs w:val="27"/>
          <w:lang w:eastAsia="ru-RU"/>
        </w:rPr>
        <w:t xml:space="preserve">3.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участок, указанный в п.2 настоящего постановления, формируется для постановки его на государственный кадастровый учет. </w:t>
      </w: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4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FEA" w:rsidRPr="00091FEA" w:rsidRDefault="00091FEA" w:rsidP="00091FEA">
      <w:pPr>
        <w:spacing w:after="0" w:line="240" w:lineRule="auto"/>
        <w:ind w:right="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           А.Р. Рабина</w:t>
      </w:r>
    </w:p>
    <w:p w:rsidR="00091FEA" w:rsidRPr="00091FEA" w:rsidRDefault="00091FEA" w:rsidP="00091FEA">
      <w:pPr>
        <w:spacing w:after="0" w:line="240" w:lineRule="auto"/>
        <w:ind w:right="42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091FEA" w:rsidRPr="00091FEA" w:rsidRDefault="00091FEA" w:rsidP="00091FE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FEA" w:rsidRPr="00091FEA" w:rsidRDefault="00091FEA" w:rsidP="00091FEA"/>
    <w:p w:rsidR="00091FEA" w:rsidRDefault="00091FEA"/>
    <w:p w:rsidR="00091FEA" w:rsidRPr="00091FEA" w:rsidRDefault="00091FEA" w:rsidP="00091FEA"/>
    <w:p w:rsidR="00091FEA" w:rsidRPr="00091FEA" w:rsidRDefault="00091FEA" w:rsidP="00091FEA"/>
    <w:p w:rsidR="00091FEA" w:rsidRPr="00091FEA" w:rsidRDefault="00091FEA" w:rsidP="00091FEA"/>
    <w:p w:rsidR="00091FEA" w:rsidRPr="00091FEA" w:rsidRDefault="00091FEA" w:rsidP="00091FEA"/>
    <w:p w:rsidR="00091FEA" w:rsidRPr="00091FEA" w:rsidRDefault="00091FEA" w:rsidP="00091FEA"/>
    <w:p w:rsidR="00091FEA" w:rsidRPr="00091FEA" w:rsidRDefault="00091FEA" w:rsidP="00091FEA"/>
    <w:p w:rsidR="00091FEA" w:rsidRPr="00091FEA" w:rsidRDefault="00091FEA" w:rsidP="00091FEA"/>
    <w:p w:rsidR="00091FEA" w:rsidRDefault="00091FEA" w:rsidP="00091FEA"/>
    <w:p w:rsidR="00091FEA" w:rsidRPr="00091FEA" w:rsidRDefault="00091FEA" w:rsidP="00091FEA">
      <w:pPr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pacing w:val="9"/>
          <w:sz w:val="38"/>
          <w:szCs w:val="24"/>
          <w:lang w:eastAsia="ru-RU"/>
        </w:rPr>
      </w:pPr>
      <w:r>
        <w:lastRenderedPageBreak/>
        <w:tab/>
      </w:r>
      <w:r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23875" cy="600075"/>
            <wp:effectExtent l="0" t="0" r="9525" b="9525"/>
            <wp:docPr id="3" name="Рисунок 3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EA" w:rsidRPr="00091FEA" w:rsidRDefault="00091FEA" w:rsidP="00091F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FEA">
        <w:rPr>
          <w:rFonts w:ascii="Times New Roman" w:eastAsia="Times New Roman" w:hAnsi="Times New Roman"/>
          <w:b/>
          <w:color w:val="000000"/>
          <w:spacing w:val="9"/>
          <w:sz w:val="38"/>
          <w:szCs w:val="24"/>
          <w:lang w:eastAsia="ru-RU"/>
        </w:rPr>
        <w:t xml:space="preserve">Совет депутатов </w:t>
      </w:r>
      <w:proofErr w:type="spellStart"/>
      <w:r w:rsidRPr="00091FEA">
        <w:rPr>
          <w:rFonts w:ascii="Times New Roman" w:eastAsia="Times New Roman" w:hAnsi="Times New Roman"/>
          <w:b/>
          <w:color w:val="000000"/>
          <w:spacing w:val="9"/>
          <w:sz w:val="38"/>
          <w:szCs w:val="24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b/>
          <w:color w:val="000000"/>
          <w:spacing w:val="9"/>
          <w:sz w:val="38"/>
          <w:szCs w:val="24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b/>
          <w:color w:val="000000"/>
          <w:spacing w:val="9"/>
          <w:sz w:val="38"/>
          <w:szCs w:val="24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b/>
          <w:color w:val="000000"/>
          <w:spacing w:val="9"/>
          <w:sz w:val="38"/>
          <w:szCs w:val="24"/>
          <w:lang w:eastAsia="ru-RU"/>
        </w:rPr>
        <w:t xml:space="preserve"> </w:t>
      </w:r>
      <w:r w:rsidRPr="00091FEA">
        <w:rPr>
          <w:rFonts w:ascii="Times New Roman" w:eastAsia="Times New Roman" w:hAnsi="Times New Roman"/>
          <w:b/>
          <w:color w:val="000000"/>
          <w:spacing w:val="10"/>
          <w:sz w:val="38"/>
          <w:szCs w:val="24"/>
          <w:lang w:eastAsia="ru-RU"/>
        </w:rPr>
        <w:t>муниципального района Республики Мордовия</w:t>
      </w:r>
    </w:p>
    <w:p w:rsidR="00091FEA" w:rsidRPr="00091FEA" w:rsidRDefault="00091FEA" w:rsidP="00091FEA">
      <w:pPr>
        <w:shd w:val="clear" w:color="auto" w:fill="FFFFFF"/>
        <w:spacing w:before="374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FEA">
        <w:rPr>
          <w:rFonts w:ascii="Times New Roman" w:eastAsia="Times New Roman" w:hAnsi="Times New Roman"/>
          <w:b/>
          <w:sz w:val="32"/>
          <w:szCs w:val="24"/>
          <w:lang w:eastAsia="ru-RU"/>
        </w:rPr>
        <w:t>РЕШЕНИЕ</w:t>
      </w:r>
    </w:p>
    <w:p w:rsidR="00091FEA" w:rsidRPr="00091FEA" w:rsidRDefault="00091FEA" w:rsidP="00091FEA">
      <w:pPr>
        <w:shd w:val="clear" w:color="auto" w:fill="FFFFFF"/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</w:pPr>
      <w:r w:rsidRPr="00091FEA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Совета депутатов </w:t>
      </w:r>
      <w:proofErr w:type="spellStart"/>
      <w:r w:rsidRPr="00091FEA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</w:t>
      </w:r>
      <w:r w:rsidRPr="00091FEA"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  <w:t>муниципального района второго созыва</w:t>
      </w:r>
    </w:p>
    <w:p w:rsidR="00091FEA" w:rsidRPr="00091FEA" w:rsidRDefault="00091FEA" w:rsidP="00091FEA">
      <w:pPr>
        <w:shd w:val="clear" w:color="auto" w:fill="FFFFFF"/>
        <w:tabs>
          <w:tab w:val="left" w:pos="9356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000000"/>
          <w:spacing w:val="-3"/>
          <w:sz w:val="32"/>
          <w:szCs w:val="24"/>
          <w:lang w:eastAsia="ru-RU"/>
        </w:rPr>
      </w:pPr>
      <w:r w:rsidRPr="00091FEA">
        <w:rPr>
          <w:rFonts w:ascii="Times New Roman" w:eastAsia="Times New Roman" w:hAnsi="Times New Roman"/>
          <w:color w:val="000000"/>
          <w:spacing w:val="-3"/>
          <w:szCs w:val="24"/>
          <w:lang w:eastAsia="ru-RU"/>
        </w:rPr>
        <w:t xml:space="preserve">                                                          </w:t>
      </w: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32"/>
          <w:szCs w:val="24"/>
          <w:lang w:eastAsia="ru-RU"/>
        </w:rPr>
        <w:t xml:space="preserve">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от «19»октября 2023 года</w:t>
      </w:r>
      <w:r w:rsidRPr="00091FEA">
        <w:rPr>
          <w:rFonts w:ascii="Times New Roman" w:eastAsia="Times New Roman" w:hAnsi="Times New Roman"/>
          <w:sz w:val="32"/>
          <w:szCs w:val="24"/>
          <w:lang w:eastAsia="ru-RU"/>
        </w:rPr>
        <w:t xml:space="preserve">                                                           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№ 62</w:t>
      </w:r>
    </w:p>
    <w:p w:rsidR="00091FEA" w:rsidRPr="00091FEA" w:rsidRDefault="00091FEA" w:rsidP="00091FE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</w:pPr>
    </w:p>
    <w:p w:rsidR="00091FEA" w:rsidRPr="00091FEA" w:rsidRDefault="00091FEA" w:rsidP="00091FE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FE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с. </w:t>
      </w:r>
      <w:proofErr w:type="spellStart"/>
      <w:r w:rsidRPr="00091FEA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Вармазейка</w:t>
      </w:r>
      <w:proofErr w:type="spellEnd"/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О признании </w:t>
      </w:r>
      <w:proofErr w:type="gramStart"/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>утратившими</w:t>
      </w:r>
      <w:proofErr w:type="gramEnd"/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 силу некоторых</w:t>
      </w: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решений Совета депутатов </w:t>
      </w:r>
      <w:proofErr w:type="spellStart"/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>Вармазейского</w:t>
      </w:r>
      <w:proofErr w:type="spellEnd"/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</w:t>
      </w:r>
      <w:proofErr w:type="spellStart"/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>муниципального района Республики Мордовия</w:t>
      </w: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1FEA" w:rsidRPr="00091FEA" w:rsidRDefault="00091FEA" w:rsidP="00091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В соответствии  с Федеральным законом от 6 февраля 2023 г. № 12- ФЗ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91FEA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  <w:lang w:eastAsia="ru-RU"/>
        </w:rPr>
        <w:t>О внесении изменений в Федеральный закон "Об общих принципах организации публичной власти в субъектах Российской Федерации" и отдельные законодательные акты Российской Федерации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»,</w:t>
      </w:r>
    </w:p>
    <w:p w:rsidR="00091FEA" w:rsidRPr="00091FEA" w:rsidRDefault="00091FEA" w:rsidP="00091F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91FEA" w:rsidRPr="00091FEA" w:rsidRDefault="00091FEA" w:rsidP="00091F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091FE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Совет депутатов </w:t>
      </w:r>
      <w:proofErr w:type="spellStart"/>
      <w:r w:rsidRPr="00091FEA">
        <w:rPr>
          <w:rFonts w:ascii="Times New Roman" w:eastAsia="Times New Roman" w:hAnsi="Times New Roman"/>
          <w:b/>
          <w:sz w:val="28"/>
          <w:szCs w:val="24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сельского поселения РЕШИЛ:</w:t>
      </w: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91FEA" w:rsidRPr="00091FEA" w:rsidRDefault="00091FEA" w:rsidP="00091FEA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935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Признать утратившими силу следующие решения Совета депутатов </w:t>
      </w:r>
      <w:proofErr w:type="spellStart"/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 сельского поселения:</w:t>
      </w:r>
    </w:p>
    <w:p w:rsidR="00091FEA" w:rsidRPr="00091FEA" w:rsidRDefault="00091FEA" w:rsidP="00091FEA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от 29.07.2013  года  № 44 «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и предоставления этих сведений средствам массовой информации для опубликования</w:t>
      </w:r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»;</w:t>
      </w:r>
    </w:p>
    <w:p w:rsidR="00091FEA" w:rsidRPr="00091FEA" w:rsidRDefault="00091FEA" w:rsidP="00091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proofErr w:type="gramStart"/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>- от 16.11.2015 г. № 108 «</w:t>
      </w:r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внесении изменений в Порядок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и предоставления этих сведений средствам массовой информации для опубликования, утвержденный </w:t>
      </w:r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решение  Совета депутатов </w:t>
      </w:r>
      <w:proofErr w:type="spellStart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Республики Мордовия от 29.07.2013  года  № 44»;</w:t>
      </w:r>
      <w:proofErr w:type="gramEnd"/>
    </w:p>
    <w:p w:rsidR="00091FEA" w:rsidRPr="00091FEA" w:rsidRDefault="00091FEA" w:rsidP="00091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- от 30.05.2017 г. № 29 «</w:t>
      </w:r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внесении изменений в Порядок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и предоставления этих сведений средствам массовой информации для опубликования, утвержденный </w:t>
      </w:r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решение  Совета депутатов </w:t>
      </w:r>
      <w:proofErr w:type="spellStart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Республики Мордовия от 29.07.2013  года  № 44»;</w:t>
      </w:r>
      <w:proofErr w:type="gramEnd"/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proofErr w:type="gramStart"/>
      <w:r w:rsidRPr="00091FEA">
        <w:rPr>
          <w:rFonts w:ascii="Times New Roman" w:eastAsia="Times New Roman" w:hAnsi="Times New Roman"/>
          <w:sz w:val="28"/>
          <w:szCs w:val="24"/>
          <w:lang w:eastAsia="ru-RU"/>
        </w:rPr>
        <w:t>- от 29.03.2022 г. № 30 «</w:t>
      </w:r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 внесении изменений в решение  Совета депутатов </w:t>
      </w:r>
      <w:proofErr w:type="spellStart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муниципального района Республики Мордовия от 29.07.2013  года  № 44 «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и предоставления этих сведений средствам массовой информации для опубликования</w:t>
      </w:r>
      <w:r w:rsidRPr="00091FEA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».</w:t>
      </w:r>
      <w:proofErr w:type="gramEnd"/>
    </w:p>
    <w:p w:rsidR="00091FEA" w:rsidRPr="00091FEA" w:rsidRDefault="00091FEA" w:rsidP="00091FE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после дня его </w:t>
      </w:r>
      <w:hyperlink r:id="rId8" w:history="1">
        <w:r w:rsidRPr="00091FEA">
          <w:rPr>
            <w:rFonts w:ascii="Times New Roman" w:eastAsia="Times New Roman" w:hAnsi="Times New Roman" w:cs="Times New Roman CYR"/>
            <w:bCs/>
            <w:sz w:val="28"/>
            <w:szCs w:val="28"/>
            <w:lang w:eastAsia="ru-RU"/>
          </w:rPr>
          <w:t>официального опубликования</w:t>
        </w:r>
      </w:hyperlink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(обнародования).</w:t>
      </w: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             А.Р. Рабина</w:t>
      </w:r>
    </w:p>
    <w:p w:rsidR="00091FEA" w:rsidRPr="00091FEA" w:rsidRDefault="00091FEA" w:rsidP="00091F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1FEA" w:rsidRPr="00091FEA" w:rsidRDefault="00091FEA" w:rsidP="00091FEA">
      <w:pPr>
        <w:shd w:val="clear" w:color="auto" w:fill="FFFFFF"/>
        <w:spacing w:after="0" w:line="365" w:lineRule="exact"/>
        <w:ind w:right="595"/>
        <w:rPr>
          <w:rFonts w:ascii="Courier New" w:eastAsia="Times New Roman" w:hAnsi="Courier New"/>
          <w:b/>
          <w:color w:val="000000"/>
          <w:spacing w:val="-16"/>
          <w:sz w:val="34"/>
          <w:szCs w:val="34"/>
          <w:lang w:eastAsia="ru-RU"/>
        </w:rPr>
      </w:pPr>
    </w:p>
    <w:p w:rsidR="00091FEA" w:rsidRPr="00091FEA" w:rsidRDefault="00091FEA" w:rsidP="00091FEA">
      <w:pPr>
        <w:shd w:val="clear" w:color="auto" w:fill="FFFFFF"/>
        <w:spacing w:after="0" w:line="365" w:lineRule="exact"/>
        <w:ind w:right="595"/>
        <w:rPr>
          <w:rFonts w:ascii="Courier New" w:eastAsia="Times New Roman" w:hAnsi="Courier New"/>
          <w:b/>
          <w:color w:val="000000"/>
          <w:spacing w:val="-16"/>
          <w:sz w:val="34"/>
          <w:szCs w:val="34"/>
          <w:lang w:eastAsia="ru-RU"/>
        </w:rPr>
      </w:pPr>
    </w:p>
    <w:p w:rsidR="00091FEA" w:rsidRPr="00091FEA" w:rsidRDefault="00091FEA" w:rsidP="00091FEA">
      <w:pPr>
        <w:shd w:val="clear" w:color="auto" w:fill="FFFFFF"/>
        <w:spacing w:after="0" w:line="365" w:lineRule="exact"/>
        <w:ind w:right="595"/>
        <w:rPr>
          <w:rFonts w:ascii="Courier New" w:eastAsia="Times New Roman" w:hAnsi="Courier New"/>
          <w:b/>
          <w:color w:val="000000"/>
          <w:spacing w:val="-16"/>
          <w:sz w:val="34"/>
          <w:szCs w:val="34"/>
          <w:lang w:eastAsia="ru-RU"/>
        </w:rPr>
      </w:pPr>
    </w:p>
    <w:p w:rsidR="00091FEA" w:rsidRPr="00091FEA" w:rsidRDefault="00091FEA" w:rsidP="00091FEA">
      <w:pPr>
        <w:shd w:val="clear" w:color="auto" w:fill="FFFFFF"/>
        <w:spacing w:after="0" w:line="365" w:lineRule="exact"/>
        <w:ind w:right="595"/>
        <w:rPr>
          <w:rFonts w:ascii="Courier New" w:eastAsia="Times New Roman" w:hAnsi="Courier New"/>
          <w:b/>
          <w:color w:val="000000"/>
          <w:spacing w:val="-16"/>
          <w:sz w:val="34"/>
          <w:szCs w:val="34"/>
          <w:lang w:eastAsia="ru-RU"/>
        </w:rPr>
      </w:pPr>
    </w:p>
    <w:p w:rsidR="00091FEA" w:rsidRPr="00091FEA" w:rsidRDefault="00091FEA" w:rsidP="00091FEA">
      <w:pPr>
        <w:shd w:val="clear" w:color="auto" w:fill="FFFFFF"/>
        <w:spacing w:after="0" w:line="365" w:lineRule="exact"/>
        <w:ind w:right="595"/>
        <w:rPr>
          <w:rFonts w:ascii="Courier New" w:eastAsia="Times New Roman" w:hAnsi="Courier New"/>
          <w:b/>
          <w:color w:val="000000"/>
          <w:spacing w:val="-16"/>
          <w:sz w:val="34"/>
          <w:szCs w:val="34"/>
          <w:lang w:eastAsia="ru-RU"/>
        </w:rPr>
      </w:pPr>
    </w:p>
    <w:p w:rsidR="00091FEA" w:rsidRPr="00091FEA" w:rsidRDefault="00091FEA" w:rsidP="00091FEA">
      <w:pPr>
        <w:shd w:val="clear" w:color="auto" w:fill="FFFFFF"/>
        <w:spacing w:after="0" w:line="365" w:lineRule="exact"/>
        <w:ind w:right="595"/>
        <w:rPr>
          <w:rFonts w:ascii="Courier New" w:eastAsia="Times New Roman" w:hAnsi="Courier New"/>
          <w:b/>
          <w:color w:val="000000"/>
          <w:spacing w:val="-16"/>
          <w:sz w:val="34"/>
          <w:szCs w:val="34"/>
          <w:lang w:eastAsia="ru-RU"/>
        </w:rPr>
      </w:pPr>
    </w:p>
    <w:p w:rsidR="00091FEA" w:rsidRPr="00091FEA" w:rsidRDefault="00091FEA" w:rsidP="00091FEA">
      <w:pPr>
        <w:shd w:val="clear" w:color="auto" w:fill="FFFFFF"/>
        <w:spacing w:after="0" w:line="365" w:lineRule="exact"/>
        <w:ind w:right="595"/>
        <w:rPr>
          <w:rFonts w:ascii="Courier New" w:eastAsia="Times New Roman" w:hAnsi="Courier New"/>
          <w:b/>
          <w:color w:val="000000"/>
          <w:spacing w:val="-16"/>
          <w:sz w:val="34"/>
          <w:szCs w:val="34"/>
          <w:lang w:eastAsia="ru-RU"/>
        </w:rPr>
      </w:pPr>
    </w:p>
    <w:p w:rsidR="00091FEA" w:rsidRPr="00091FEA" w:rsidRDefault="00091FEA" w:rsidP="00091FEA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91FEA">
        <w:rPr>
          <w:rFonts w:ascii="Arial" w:eastAsia="Times New Roman" w:hAnsi="Arial" w:cs="Arial"/>
          <w:b/>
          <w:bCs/>
          <w:noProof/>
          <w:sz w:val="36"/>
          <w:szCs w:val="36"/>
          <w:lang w:eastAsia="ru-RU"/>
        </w:rPr>
        <w:drawing>
          <wp:inline distT="0" distB="0" distL="0" distR="0" wp14:anchorId="2F07F2EE" wp14:editId="5EFF57AC">
            <wp:extent cx="571500" cy="600075"/>
            <wp:effectExtent l="0" t="0" r="0" b="9525"/>
            <wp:docPr id="4" name="Рисунок 4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FEA" w:rsidRPr="00091FEA" w:rsidRDefault="00091FEA" w:rsidP="00091FEA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091FE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Совет депутатов </w:t>
      </w:r>
      <w:proofErr w:type="spellStart"/>
      <w:r w:rsidRPr="00091FE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муниципального района </w:t>
      </w:r>
      <w:r w:rsidRPr="00091FEA">
        <w:rPr>
          <w:rFonts w:ascii="Times New Roman" w:eastAsia="Times New Roman" w:hAnsi="Times New Roman"/>
          <w:b/>
          <w:bCs/>
          <w:sz w:val="36"/>
          <w:szCs w:val="40"/>
          <w:lang w:eastAsia="ru-RU"/>
        </w:rPr>
        <w:t>Республики  Мордовия</w:t>
      </w:r>
    </w:p>
    <w:p w:rsidR="00091FEA" w:rsidRPr="00091FEA" w:rsidRDefault="00091FEA" w:rsidP="00091FEA">
      <w:pPr>
        <w:tabs>
          <w:tab w:val="left" w:pos="-2552"/>
          <w:tab w:val="right" w:pos="10632"/>
        </w:tabs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34"/>
          <w:szCs w:val="36"/>
          <w:lang w:eastAsia="ru-RU"/>
        </w:rPr>
      </w:pPr>
      <w:r w:rsidRPr="00091FEA">
        <w:rPr>
          <w:rFonts w:ascii="Times New Roman" w:eastAsia="Times New Roman" w:hAnsi="Times New Roman"/>
          <w:b/>
          <w:bCs/>
          <w:sz w:val="34"/>
          <w:szCs w:val="36"/>
          <w:lang w:eastAsia="ru-RU"/>
        </w:rPr>
        <w:t>РЕШЕНИЕ</w:t>
      </w:r>
    </w:p>
    <w:p w:rsidR="00091FEA" w:rsidRPr="00091FEA" w:rsidRDefault="00091FEA" w:rsidP="00091FEA">
      <w:pPr>
        <w:tabs>
          <w:tab w:val="left" w:pos="-2552"/>
          <w:tab w:val="right" w:pos="1063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091FE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 Совета депутатов </w:t>
      </w:r>
      <w:proofErr w:type="spellStart"/>
      <w:r w:rsidRPr="00091FE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муниципального района второго созыва</w:t>
      </w:r>
    </w:p>
    <w:p w:rsidR="00091FEA" w:rsidRPr="00091FEA" w:rsidRDefault="00091FEA" w:rsidP="00091FEA">
      <w:pPr>
        <w:tabs>
          <w:tab w:val="left" w:pos="-2552"/>
          <w:tab w:val="right" w:pos="10632"/>
        </w:tabs>
        <w:spacing w:before="24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«19» октября  2023г.                                                                     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sym w:font="Times New Roman" w:char="2116"/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63</w:t>
      </w:r>
    </w:p>
    <w:p w:rsidR="00091FEA" w:rsidRPr="00091FEA" w:rsidRDefault="00091FEA" w:rsidP="0009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091FEA">
        <w:rPr>
          <w:rFonts w:ascii="Times New Roman" w:eastAsia="Times New Roman" w:hAnsi="Times New Roman"/>
          <w:sz w:val="26"/>
          <w:szCs w:val="26"/>
        </w:rPr>
        <w:t xml:space="preserve">с. </w:t>
      </w:r>
      <w:proofErr w:type="spellStart"/>
      <w:r w:rsidRPr="00091FEA">
        <w:rPr>
          <w:rFonts w:ascii="Times New Roman" w:eastAsia="Times New Roman" w:hAnsi="Times New Roman"/>
          <w:sz w:val="26"/>
          <w:szCs w:val="26"/>
        </w:rPr>
        <w:t>Вармазейка</w:t>
      </w:r>
      <w:proofErr w:type="spellEnd"/>
    </w:p>
    <w:p w:rsidR="00091FEA" w:rsidRPr="00091FEA" w:rsidRDefault="00091FEA" w:rsidP="0009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091FEA" w:rsidRPr="00091FEA" w:rsidRDefault="00091FEA" w:rsidP="00091F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091FEA" w:rsidRPr="00091FEA" w:rsidRDefault="00091FEA" w:rsidP="00091FE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eastAsiaTheme="minorHAnsi" w:hAnsi="Times New Roman"/>
          <w:sz w:val="28"/>
          <w:szCs w:val="28"/>
        </w:rPr>
      </w:pPr>
      <w:r w:rsidRPr="00091F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Об утверждении  </w:t>
      </w:r>
      <w:hyperlink w:anchor="anchor1000" w:history="1">
        <w:proofErr w:type="gramStart"/>
        <w:r w:rsidRPr="00091FEA">
          <w:rPr>
            <w:rFonts w:ascii="Times New Roman" w:eastAsiaTheme="minorHAnsi" w:hAnsi="Times New Roman"/>
            <w:sz w:val="28"/>
            <w:szCs w:val="28"/>
          </w:rPr>
          <w:t>Поряд</w:t>
        </w:r>
      </w:hyperlink>
      <w:r w:rsidRPr="00091FEA">
        <w:rPr>
          <w:rFonts w:ascii="Times New Roman" w:eastAsiaTheme="minorHAnsi" w:hAnsi="Times New Roman"/>
          <w:sz w:val="28"/>
          <w:szCs w:val="28"/>
        </w:rPr>
        <w:t>ка</w:t>
      </w:r>
      <w:proofErr w:type="gramEnd"/>
      <w:r w:rsidRPr="00091FEA">
        <w:rPr>
          <w:rFonts w:ascii="Times New Roman" w:eastAsiaTheme="minorHAnsi" w:hAnsi="Times New Roman"/>
          <w:sz w:val="28"/>
          <w:szCs w:val="28"/>
        </w:rPr>
        <w:t xml:space="preserve"> списания имущества</w:t>
      </w:r>
    </w:p>
    <w:p w:rsidR="00091FEA" w:rsidRPr="00091FEA" w:rsidRDefault="00091FEA" w:rsidP="00091FE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Theme="minorHAnsi" w:hAnsi="Times New Roman"/>
          <w:sz w:val="28"/>
          <w:szCs w:val="28"/>
        </w:rPr>
        <w:t xml:space="preserve">    муниципальной казны </w:t>
      </w:r>
      <w:proofErr w:type="spellStart"/>
      <w:r w:rsidRPr="00091FEA">
        <w:rPr>
          <w:rFonts w:ascii="Times New Roman" w:eastAsiaTheme="minorHAnsi" w:hAnsi="Times New Roman"/>
          <w:sz w:val="28"/>
          <w:szCs w:val="28"/>
        </w:rPr>
        <w:t>Вармазейского</w:t>
      </w:r>
      <w:proofErr w:type="spellEnd"/>
      <w:r w:rsidRPr="00091FEA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HAnsi" w:hAnsi="Times New Roman"/>
          <w:sz w:val="28"/>
          <w:szCs w:val="28"/>
        </w:rPr>
        <w:t>Республики Мордовия.</w:t>
      </w:r>
    </w:p>
    <w:p w:rsidR="00091FEA" w:rsidRPr="00091FEA" w:rsidRDefault="00091FEA" w:rsidP="00091FEA">
      <w:pPr>
        <w:tabs>
          <w:tab w:val="left" w:pos="9639"/>
        </w:tabs>
        <w:spacing w:after="0" w:line="240" w:lineRule="auto"/>
        <w:ind w:left="284" w:right="81" w:hanging="284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FEA" w:rsidRPr="00091FEA" w:rsidRDefault="00091FEA" w:rsidP="00091FEA">
      <w:pPr>
        <w:tabs>
          <w:tab w:val="left" w:pos="-2552"/>
          <w:tab w:val="right" w:pos="10632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proofErr w:type="gram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6 октября 2003 года № 131-ФЗ "Об общих принципах организации местного самоуправления в Российской Федерации", руководствуясь </w:t>
      </w:r>
      <w:hyperlink r:id="rId9" w:history="1">
        <w:r w:rsidRPr="00091FEA">
          <w:rPr>
            <w:rFonts w:ascii="Times New Roman" w:hAnsi="Times New Roman"/>
            <w:sz w:val="28"/>
            <w:szCs w:val="28"/>
            <w:lang w:eastAsia="ru-RU"/>
          </w:rPr>
          <w:t>Уставом</w:t>
        </w:r>
      </w:hyperlink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Мордовия и</w:t>
      </w:r>
      <w:r w:rsidRPr="00091FEA">
        <w:rPr>
          <w:rFonts w:asciiTheme="minorHAnsi" w:eastAsiaTheme="minorHAnsi" w:hAnsiTheme="minorHAnsi" w:cstheme="minorBidi"/>
        </w:rPr>
        <w:t xml:space="preserve"> </w:t>
      </w:r>
      <w:r w:rsidRPr="00091FEA">
        <w:rPr>
          <w:rFonts w:ascii="Times New Roman" w:eastAsiaTheme="minorHAnsi" w:hAnsi="Times New Roman"/>
          <w:sz w:val="28"/>
          <w:szCs w:val="28"/>
        </w:rPr>
        <w:t xml:space="preserve">в целях совершенствования управления муниципальным имуществом </w:t>
      </w:r>
      <w:proofErr w:type="spellStart"/>
      <w:r w:rsidRPr="00091FEA">
        <w:rPr>
          <w:rFonts w:ascii="Times New Roman" w:eastAsiaTheme="minorHAnsi" w:hAnsi="Times New Roman"/>
          <w:sz w:val="28"/>
          <w:szCs w:val="28"/>
        </w:rPr>
        <w:t>Вармазейского</w:t>
      </w:r>
      <w:proofErr w:type="spellEnd"/>
      <w:r w:rsidRPr="00091FEA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091FEA">
        <w:rPr>
          <w:rFonts w:ascii="Times New Roman" w:eastAsiaTheme="minorHAnsi" w:hAnsi="Times New Roman"/>
          <w:sz w:val="28"/>
          <w:szCs w:val="28"/>
        </w:rPr>
        <w:t xml:space="preserve"> Республики Мордовия</w:t>
      </w: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депутатов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091F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РЕШИЛ:</w:t>
      </w:r>
      <w:proofErr w:type="gramEnd"/>
    </w:p>
    <w:p w:rsidR="00091FEA" w:rsidRPr="00091FEA" w:rsidRDefault="00091FEA" w:rsidP="00091FE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91FEA">
        <w:rPr>
          <w:rFonts w:ascii="Times New Roman" w:eastAsiaTheme="minorHAnsi" w:hAnsi="Times New Roman"/>
          <w:sz w:val="28"/>
          <w:szCs w:val="28"/>
        </w:rPr>
        <w:t xml:space="preserve">          1. Утвердить прилагаемый </w:t>
      </w:r>
      <w:hyperlink w:anchor="anchor1000" w:history="1">
        <w:r w:rsidRPr="00091FEA">
          <w:rPr>
            <w:rFonts w:ascii="Times New Roman" w:eastAsiaTheme="minorHAnsi" w:hAnsi="Times New Roman"/>
            <w:sz w:val="28"/>
            <w:szCs w:val="28"/>
          </w:rPr>
          <w:t>Порядок</w:t>
        </w:r>
      </w:hyperlink>
      <w:r w:rsidRPr="00091FEA">
        <w:rPr>
          <w:rFonts w:ascii="Times New Roman" w:eastAsiaTheme="minorHAnsi" w:hAnsi="Times New Roman"/>
          <w:sz w:val="28"/>
          <w:szCs w:val="28"/>
        </w:rPr>
        <w:t xml:space="preserve"> списания имущества муниципальной казны </w:t>
      </w:r>
      <w:proofErr w:type="spellStart"/>
      <w:r w:rsidRPr="00091FEA">
        <w:rPr>
          <w:rFonts w:ascii="Times New Roman" w:eastAsiaTheme="minorHAnsi" w:hAnsi="Times New Roman"/>
          <w:sz w:val="28"/>
          <w:szCs w:val="28"/>
        </w:rPr>
        <w:t>Вармазейского</w:t>
      </w:r>
      <w:proofErr w:type="spellEnd"/>
      <w:r w:rsidRPr="00091FEA">
        <w:rPr>
          <w:rFonts w:ascii="Times New Roman" w:eastAsiaTheme="minorHAnsi" w:hAnsi="Times New Roman"/>
          <w:sz w:val="28"/>
          <w:szCs w:val="28"/>
        </w:rPr>
        <w:t xml:space="preserve"> сельского поселения  </w:t>
      </w:r>
      <w:proofErr w:type="spellStart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HAnsi" w:hAnsi="Times New Roman"/>
          <w:sz w:val="28"/>
          <w:szCs w:val="28"/>
        </w:rPr>
        <w:t>Республики Мордовия.</w:t>
      </w:r>
    </w:p>
    <w:p w:rsidR="00091FEA" w:rsidRPr="00091FEA" w:rsidRDefault="00091FEA" w:rsidP="00091FEA">
      <w:pPr>
        <w:widowControl w:val="0"/>
        <w:autoSpaceDE w:val="0"/>
        <w:autoSpaceDN w:val="0"/>
        <w:adjustRightInd w:val="0"/>
        <w:spacing w:after="0" w:line="240" w:lineRule="auto"/>
        <w:ind w:left="284" w:right="-12" w:hanging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           </w:t>
      </w:r>
      <w:r w:rsidRPr="00091FEA">
        <w:rPr>
          <w:rFonts w:ascii="Times New Roman" w:eastAsia="Times New Roman" w:hAnsi="Times New Roman"/>
          <w:bCs/>
          <w:color w:val="000080"/>
          <w:sz w:val="28"/>
          <w:szCs w:val="28"/>
          <w:lang w:eastAsia="ru-RU"/>
        </w:rPr>
        <w:t>2</w:t>
      </w:r>
      <w:r w:rsidRPr="00091F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Настоящее решение вступает в силу после его </w:t>
      </w:r>
      <w:hyperlink r:id="rId10" w:history="1">
        <w:r w:rsidRPr="00091FEA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официального</w:t>
        </w:r>
        <w:r w:rsidRPr="00091FEA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    опубликования</w:t>
        </w:r>
      </w:hyperlink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1FEA" w:rsidRPr="00091FEA" w:rsidRDefault="00091FEA" w:rsidP="00091FE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1FEA" w:rsidRPr="00091FEA" w:rsidRDefault="00091FEA" w:rsidP="00091FEA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1FEA" w:rsidRPr="00091FEA" w:rsidRDefault="00091FEA" w:rsidP="00091FEA">
      <w:pPr>
        <w:spacing w:after="0" w:line="360" w:lineRule="auto"/>
        <w:ind w:left="284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1FEA" w:rsidRPr="00091FEA" w:rsidRDefault="00091FEA" w:rsidP="00091FEA">
      <w:pPr>
        <w:spacing w:after="0" w:line="360" w:lineRule="auto"/>
        <w:ind w:left="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1FEA"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А.Р. Рабина</w:t>
      </w: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Theme="minorEastAsia" w:hAnsi="Times New Roman" w:cstheme="minorBidi"/>
          <w:kern w:val="3"/>
          <w:sz w:val="24"/>
          <w:lang w:eastAsia="ru-RU"/>
        </w:rPr>
      </w:pP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Theme="minorEastAsia" w:hAnsi="Times New Roman" w:cstheme="minorBidi"/>
          <w:kern w:val="3"/>
          <w:sz w:val="24"/>
          <w:lang w:eastAsia="ru-RU"/>
        </w:rPr>
      </w:pP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 w:cstheme="minorBidi"/>
          <w:kern w:val="3"/>
          <w:sz w:val="24"/>
          <w:lang w:eastAsia="ru-RU"/>
        </w:rPr>
      </w:pPr>
      <w:r w:rsidRPr="00091FEA">
        <w:rPr>
          <w:rFonts w:ascii="Times New Roman" w:eastAsiaTheme="minorEastAsia" w:hAnsi="Times New Roman" w:cstheme="minorBidi"/>
          <w:kern w:val="3"/>
          <w:sz w:val="24"/>
          <w:lang w:eastAsia="ru-RU"/>
        </w:rPr>
        <w:t xml:space="preserve">  Утверждено: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 w:cstheme="minorBidi"/>
          <w:kern w:val="3"/>
          <w:sz w:val="24"/>
          <w:lang w:eastAsia="ru-RU"/>
        </w:rPr>
      </w:pPr>
      <w:r w:rsidRPr="00091FEA">
        <w:rPr>
          <w:rFonts w:ascii="Times New Roman" w:eastAsiaTheme="minorEastAsia" w:hAnsi="Times New Roman" w:cstheme="minorBidi"/>
          <w:kern w:val="3"/>
          <w:sz w:val="24"/>
          <w:lang w:eastAsia="ru-RU"/>
        </w:rPr>
        <w:t xml:space="preserve">Решением Совета депутатов 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 w:cstheme="minorBidi"/>
          <w:kern w:val="3"/>
          <w:sz w:val="24"/>
          <w:lang w:eastAsia="ru-RU"/>
        </w:rPr>
      </w:pPr>
      <w:proofErr w:type="spellStart"/>
      <w:r w:rsidRPr="00091FEA">
        <w:rPr>
          <w:rFonts w:ascii="Times New Roman" w:eastAsiaTheme="minorEastAsia" w:hAnsi="Times New Roman" w:cstheme="minorBidi"/>
          <w:kern w:val="3"/>
          <w:sz w:val="24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 w:cstheme="minorBidi"/>
          <w:kern w:val="3"/>
          <w:sz w:val="24"/>
          <w:lang w:eastAsia="ru-RU"/>
        </w:rPr>
        <w:t xml:space="preserve"> сельского поселения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 w:cstheme="minorBidi"/>
          <w:kern w:val="3"/>
          <w:sz w:val="24"/>
          <w:lang w:eastAsia="ru-RU"/>
        </w:rPr>
      </w:pPr>
      <w:r w:rsidRPr="00091FEA">
        <w:rPr>
          <w:rFonts w:ascii="Times New Roman" w:eastAsiaTheme="minorEastAsia" w:hAnsi="Times New Roman" w:cstheme="minorBidi"/>
          <w:kern w:val="3"/>
          <w:sz w:val="24"/>
          <w:lang w:eastAsia="ru-RU"/>
        </w:rPr>
        <w:t xml:space="preserve"> </w:t>
      </w:r>
      <w:proofErr w:type="spellStart"/>
      <w:r w:rsidRPr="00091FEA">
        <w:rPr>
          <w:rFonts w:ascii="Times New Roman" w:eastAsiaTheme="minorEastAsia" w:hAnsi="Times New Roman" w:cstheme="minorBidi"/>
          <w:kern w:val="3"/>
          <w:sz w:val="24"/>
          <w:lang w:eastAsia="ru-RU"/>
        </w:rPr>
        <w:t>Большеигнатовского</w:t>
      </w:r>
      <w:proofErr w:type="spellEnd"/>
      <w:r w:rsidRPr="00091FEA">
        <w:rPr>
          <w:rFonts w:ascii="Times New Roman" w:eastAsiaTheme="minorEastAsia" w:hAnsi="Times New Roman" w:cstheme="minorBidi"/>
          <w:kern w:val="3"/>
          <w:sz w:val="24"/>
          <w:lang w:eastAsia="ru-RU"/>
        </w:rPr>
        <w:t xml:space="preserve"> муниципального района 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 w:cstheme="minorBidi"/>
          <w:kern w:val="3"/>
          <w:sz w:val="24"/>
          <w:lang w:eastAsia="ru-RU"/>
        </w:rPr>
      </w:pPr>
      <w:r w:rsidRPr="00091FEA">
        <w:rPr>
          <w:rFonts w:ascii="Times New Roman" w:eastAsiaTheme="minorEastAsia" w:hAnsi="Times New Roman" w:cstheme="minorBidi"/>
          <w:kern w:val="3"/>
          <w:sz w:val="24"/>
          <w:lang w:eastAsia="ru-RU"/>
        </w:rPr>
        <w:t xml:space="preserve">Республики Мордовия 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right"/>
        <w:textAlignment w:val="baseline"/>
        <w:rPr>
          <w:rFonts w:ascii="Times New Roman" w:eastAsiaTheme="minorEastAsia" w:hAnsi="Times New Roman" w:cstheme="minorBidi"/>
          <w:kern w:val="3"/>
          <w:sz w:val="24"/>
          <w:lang w:eastAsia="ru-RU"/>
        </w:rPr>
      </w:pPr>
      <w:r w:rsidRPr="00091FEA">
        <w:rPr>
          <w:rFonts w:ascii="Times New Roman" w:eastAsiaTheme="minorEastAsia" w:hAnsi="Times New Roman" w:cstheme="minorBidi"/>
          <w:kern w:val="3"/>
          <w:sz w:val="24"/>
          <w:lang w:eastAsia="ru-RU"/>
        </w:rPr>
        <w:t xml:space="preserve">От 19.10.2023г №63  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Theme="minorEastAsia" w:hAnsi="Times New Roman" w:cstheme="minorBidi"/>
          <w:kern w:val="3"/>
          <w:sz w:val="24"/>
          <w:lang w:eastAsia="ru-RU"/>
        </w:rPr>
      </w:pP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Theme="minorEastAsia" w:hAnsi="Times New Roman" w:cstheme="minorBidi"/>
          <w:kern w:val="3"/>
          <w:sz w:val="24"/>
          <w:lang w:eastAsia="ru-RU"/>
        </w:rPr>
      </w:pP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</w:pPr>
      <w:hyperlink w:anchor="anchor1000" w:history="1">
        <w:r w:rsidRPr="00091FEA">
          <w:rPr>
            <w:rFonts w:ascii="Times New Roman" w:eastAsiaTheme="minorEastAsia" w:hAnsi="Times New Roman"/>
            <w:b/>
            <w:kern w:val="3"/>
            <w:sz w:val="28"/>
            <w:szCs w:val="28"/>
            <w:lang w:eastAsia="ru-RU"/>
          </w:rPr>
          <w:t>Порядок</w:t>
        </w:r>
      </w:hyperlink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 xml:space="preserve"> списания имущества муниципальной казны </w:t>
      </w:r>
      <w:proofErr w:type="spellStart"/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>Республики Мордовия</w:t>
      </w:r>
    </w:p>
    <w:p w:rsidR="00091FEA" w:rsidRPr="00091FEA" w:rsidRDefault="00091FEA" w:rsidP="00091FE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</w:pPr>
      <w:bookmarkStart w:id="0" w:name="anchor100"/>
      <w:bookmarkEnd w:id="0"/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>Глава 1. Общие положения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1" w:name="anchor1001"/>
      <w:bookmarkEnd w:id="1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lastRenderedPageBreak/>
        <w:t xml:space="preserve">1. </w:t>
      </w:r>
      <w:proofErr w:type="gram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Настоящий Порядок списания имущества муниципальной казны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 </w:t>
      </w:r>
      <w:proofErr w:type="spellStart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Республики Мордовия (далее - Порядок) разработан в соответствии со статьями 209, 235 Гражданского кодекса Российской Федерации, </w:t>
      </w:r>
      <w:hyperlink r:id="rId11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приказом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Министерства финансов Российской Федерации от 1 декабря 2010 г.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, государственных академий наук, государственных (муниципальных) учреждений и Инструкции по его применению" с целью обеспечения упорядочения процесса управления и распоряжения имуществом муниципальной казны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 </w:t>
      </w:r>
      <w:proofErr w:type="spellStart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Республики Мордовия.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2" w:name="anchor1002"/>
      <w:bookmarkEnd w:id="2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2. Настоящий Порядок определяет механизм списания движимого и недвижимого имущества, составляющего муниципальную казну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Республики Мордовия (далее - имущество казны).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proofErr w:type="gram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В целях настоящего Порядка под имуществом казны понимается движимое и недвижимое имущество, находящееся в собственности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 </w:t>
      </w:r>
      <w:proofErr w:type="spellStart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Республики Мордовия и не закрепленное за муниципальными учреждениями</w:t>
      </w:r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Республики Мордовия, исполнительными органами муниципальной власти </w:t>
      </w:r>
      <w:proofErr w:type="spellStart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Республики Мордовия, за исключением средств </w:t>
      </w:r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муниципального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бюджета</w:t>
      </w:r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Республики Мордовия.</w:t>
      </w:r>
      <w:proofErr w:type="gramEnd"/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3" w:name="anchor3"/>
      <w:bookmarkEnd w:id="3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3. </w:t>
      </w:r>
      <w:proofErr w:type="gram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Списание имущества казны, непригодного для дальнейшего использования вследствие полной или частичной утраты потребительских свойств, в отношении которого принято решение о сносе или уничтожении, в том числе имущества, не введенного в эксплуатацию до момента списания либо выбывшего из владения, пользования и распоряжения вследствие гибели или уничтожения помимо воли владельца, а также вследствие невозможности установления его местонахождения, производится в следующих случаях:</w:t>
      </w:r>
      <w:proofErr w:type="gramEnd"/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4" w:name="anchor1003"/>
      <w:bookmarkEnd w:id="4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1) выявление по результатам инвентаризации имущества казны, пришедшего в негодность в процессе использования;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5" w:name="anchor1004"/>
      <w:bookmarkEnd w:id="5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2) выявление имущества казны, пришедшего в негодность вследствие стихийного бедствия и иной чрезвычайной ситуации;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6" w:name="anchor1005"/>
      <w:bookmarkEnd w:id="6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3) выявление </w:t>
      </w:r>
      <w:proofErr w:type="gram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факта невозможности установления местонахождения имущества казны</w:t>
      </w:r>
      <w:proofErr w:type="gram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7" w:name="anchor4"/>
      <w:bookmarkEnd w:id="7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4) выявления по результатам инвентаризации недостач или хищений имущества;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8" w:name="anchor5"/>
      <w:bookmarkEnd w:id="8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5) частичная ликвидация объекта недвижимого имущества (в том числе при выполнении работ по реконструкции, модернизации, дооборудованию);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9" w:name="anchor6"/>
      <w:bookmarkEnd w:id="9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6) принятие решения о сносе объекта недвижимого имущества.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10" w:name="anchor1006"/>
      <w:bookmarkEnd w:id="10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lastRenderedPageBreak/>
        <w:t>4. Начисленная амортизация в размере 100 процентов стоимости имущества не может служить основанием для списания имущества казны.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Отсутствие амортизации имущества не является основанием для отказа в принятии решения о списании имущества казны.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11" w:name="anchor1007"/>
      <w:bookmarkEnd w:id="11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5. </w:t>
      </w:r>
      <w:proofErr w:type="gram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Принятие решения о списании имущества казны не требуется в случае  частичной  ликвидации объекта недвижимого имущества (в том числе при выполнении работ по реконструкции, модернизации, дооборудованию), осуществляемой за счет бюджетных ассигнований в рамках реализации государственных программ Российской Федерации, государственных программ Республики Мордовия, муниципальных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программВармазейского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муниципального района Республики Мордовия, федеральных адресных инвестиционных программ, а также адресных инвестиционных программ Республики</w:t>
      </w:r>
      <w:proofErr w:type="gram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Мордовия и района.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12" w:name="anchor1008"/>
      <w:bookmarkEnd w:id="12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6. </w:t>
      </w:r>
      <w:proofErr w:type="gram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Списание имущества казны в случаях, указанных в </w:t>
      </w:r>
      <w:hyperlink w:anchor="anchor1003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подпунктах 1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,</w:t>
      </w:r>
      <w:hyperlink w:anchor="anchor1004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2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,</w:t>
      </w:r>
      <w:hyperlink w:anchor="anchor5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5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,</w:t>
      </w:r>
      <w:hyperlink w:anchor="anchor6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6 пункта 3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настоящего Порядка, производится, когда восстановление имущества невозможно или экономически нецелесообразно, имущество в установленном порядке не может быть отчуждено из муниципальной собственности в региональную или федеральную собственность, либо передано муниципальным учреждениям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муниципального района Республики Мордовия, исполнительными органами муниципальной власти </w:t>
      </w:r>
      <w:proofErr w:type="spellStart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Республики Мордовия Республики Мордовия.</w:t>
      </w:r>
      <w:proofErr w:type="gramEnd"/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</w:p>
    <w:p w:rsidR="00091FEA" w:rsidRPr="00091FEA" w:rsidRDefault="00091FEA" w:rsidP="00091FE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</w:pPr>
      <w:bookmarkStart w:id="13" w:name="anchor200"/>
      <w:bookmarkEnd w:id="13"/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 xml:space="preserve">Глава 2. </w:t>
      </w:r>
    </w:p>
    <w:p w:rsidR="00091FEA" w:rsidRPr="00091FEA" w:rsidRDefault="00091FEA" w:rsidP="00091FEA">
      <w:pPr>
        <w:keepNext/>
        <w:suppressAutoHyphens/>
        <w:overflowPunct w:val="0"/>
        <w:autoSpaceDE w:val="0"/>
        <w:autoSpaceDN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 xml:space="preserve">Процедура списания имущества муниципальной казны </w:t>
      </w:r>
      <w:proofErr w:type="spellStart"/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>Республики Мордовия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14" w:name="anchor7"/>
      <w:bookmarkEnd w:id="14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7. Решение о списании имущества казны принимается: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15" w:name="anchor1009"/>
      <w:bookmarkEnd w:id="15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1) в отношении движимого имущества казны, балансовая стоимость которого составляет 500 и более тысяч рублей, а также недвижимого имущества казны – Администрацией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муниципального района Республики Мордовия в форме постановления, проект которого готовится отделом имущественных и земельных отношений Администрации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муниципального района Республики Мордовия (далее - уполномоченный орган);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16" w:name="anchor1010"/>
      <w:bookmarkEnd w:id="16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2) в отношении движимого имущества казны, балансовая стоимость которого составляет менее 500 тысяч рублей, - уполномоченным органом в форме распоряжения.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17" w:name="anchor8"/>
      <w:bookmarkEnd w:id="17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8. Подготовку проекта постановления Администрации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муниципального района Республики Мордовия и проекта распоряжения уполномоченного органа о списании имущества казны, </w:t>
      </w:r>
      <w:proofErr w:type="gram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указанных</w:t>
      </w:r>
      <w:proofErr w:type="gram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в </w:t>
      </w:r>
      <w:hyperlink w:anchor="anchor7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пункте 7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настоящего Порядка, осуществляет постоянно действующая комиссия уполномоченного органа по списанию имущества казны (далее - Комиссия).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18" w:name="anchor9"/>
      <w:bookmarkEnd w:id="18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lastRenderedPageBreak/>
        <w:t xml:space="preserve">9. Порядок работы Комиссии, ее состав утверждаются распоряжением Администрации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муниципального района Республики Мордовия.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19" w:name="anchor10"/>
      <w:bookmarkEnd w:id="19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10. Документами, необходимыми для принятия постановления либо распоряжения Администрации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муниципального района Республики Мордовия о списании имущества казны (далее - решение), являются: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протокол заседания Комиссии;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проект акта о списании объекта основных средств;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акт осмотра имущества (за исключением случаев утраты и хищения);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справка о балансовой и остаточной стоимости имущества, подлежащего списанию;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фотографии подлежащего списанию имущества казны (за исключением случаев утраты и хищения);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документы в зависимости от подлежащего списанию имущества казны, указанные в </w:t>
      </w:r>
      <w:hyperlink w:anchor="anchor11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пунктах 11 - 15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настоящего Порядка.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20" w:name="anchor11"/>
      <w:bookmarkEnd w:id="20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11. Документами, необходимыми для принятия решения о списании недвижимого имущества казны, в дополнение к документам, указанным в </w:t>
      </w:r>
      <w:hyperlink w:anchor="anchor10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пункте 10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настоящего Порядка, являются: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техническое заключение независимого эксперта либо организации о состоянии объектов основных средств (о невозможности дальнейшей эксплуатации и (или) неэффективности проведения восстановительного ремонта, содержащее информацию о наличии угрозы причинения вреда жизни или здоровью людей, а в случае списания разрушенного объекта капитального строительства - акт обследования органов технической инвентаризации либо кадастрового инженера);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копии технических и правоустанавливающих документов на объекты недвижимости (технический паспорт, кадастровый паспорт, свидетельства о государственной регистрации прав (при наличии);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копии правоустанавливающих документов на земельный участок, кадастровый паспорт земельного участка (при наличии);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справка, выданная органом, ответственным за регистрацию граждан по месту жительства и по месту пребывания, об отсутствии граждан, зарегистрированных по месту жительства (пребывания), в подлежащем списанию объекте жилого фонда.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21" w:name="anchor12"/>
      <w:bookmarkEnd w:id="21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12. Документами, необходимыми для принятия решения о списании недвижимого имущества, подлежащего сносу или демонтажу в целях создания объектов капитального строительства путем нового строительства, в дополнение к документам, указанным в </w:t>
      </w:r>
      <w:hyperlink w:anchor="anchor10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пункте 10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настоящего Порядка, являются: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копия разрешения на строительство;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lastRenderedPageBreak/>
        <w:t>копия содержащегося в проектной документации проекта организации работ по сносу или демонтажу объектов капитального строительства;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копия положительного заключения государственной экспертизы проектной документации (в случае если проектная документация подлежит государственной экспертизе в соответствии с требованиями </w:t>
      </w:r>
      <w:hyperlink r:id="rId12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законодательства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о градостроительной деятельности).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22" w:name="anchor13"/>
      <w:bookmarkEnd w:id="22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13. Документами, необходимыми для принятия решения о списании транспортных средств и самоходных машин, в дополнение к документам, указанным в </w:t>
      </w:r>
      <w:hyperlink w:anchor="anchor10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пункте 10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настоящего Порядка, являются: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техническое заключение независимого эксперта либо организации о состоянии объектов основных средств (невозможности дальнейшей эксплуатации и (или) неэффективности проведения восстановительного ремонта);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паспорт транспортного средства или самоходной машины (при наличии);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свидетельство о регистрации транспортного средства или самоходной машины (при наличии).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23" w:name="anchor14"/>
      <w:bookmarkEnd w:id="23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14. Документами, необходимыми для принятия решения о списании иного движимого имущества, в дополнение к документам, указанным в </w:t>
      </w:r>
      <w:hyperlink w:anchor="anchor10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пункте 10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настоящего Порядка, являются: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техническое заключение независимого эксперта либо организации о состоянии объектов основных средств (невозможности дальнейшей эксплуатации и (или) неэффективности проведения восстановительного ремонта);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копия документа, подтверждающего полномочия независимого эксперта либо организации, выдавших заключение о состоянии объектов основных средств.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24" w:name="anchor15"/>
      <w:bookmarkEnd w:id="24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15. </w:t>
      </w:r>
      <w:proofErr w:type="gram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При списании объектов основных средств, пришедших в негодность в результате аварий, дорожно-транспортных происшествий, стихийных бедствий, пожаров, иных чрезвычайных ситуаций, порчи, повлекшей выбытие имущества казны либо полную или частичную утрату им своих потребительских свойств, а также по факту недостач, хищений или невозможности установления местонахождения движимого имущества казны, в дополнение к документам, указанным в </w:t>
      </w:r>
      <w:hyperlink w:anchor="anchor10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пункте 10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настоящего Порядка, подлежат представлению следующие документы</w:t>
      </w:r>
      <w:proofErr w:type="gram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: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proofErr w:type="gram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документы, подтверждающие факт события и причинения ущерба имуществу казны в результате аварий, стихийных бедствий, пожаров, иных чрезвычайных ситуаций (акты о дорожно-транспортном происшествии, акты об аварии, справки соответствующих органов о факте пожара, акты о причиненных повреждениях, справки служб гражданской обороны и чрезвычайных ситуаций, противопожарных и других специальных служб, 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lastRenderedPageBreak/>
        <w:t>уполномоченных органов, администраций муниципальных образований), и копии документов, подтверждающих взыскание нанесенного ущерба;</w:t>
      </w:r>
      <w:proofErr w:type="gramEnd"/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документы, подтверждающие факт утраты имущества казны (копия постановления о прекращении производства по уголовному делу либо копия постановления об отказе в возбуждении уголовного дела);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proofErr w:type="gram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документы, подтверждающие совершение действий, направленных на возмещение причиненного ущерба, восстановление нарушенных прав, а также привлечение виновных лиц к юридической ответственности (копии судебных актов, актов органов, осуществляющих производство по уголовным делам и делам об административных правонарушениях, в том числе, постановлений судебных приставов о прекращении розыскного дела, актов о привлечении работников к дисциплинарной и (или) материальной ответственности, копии документов о возмещении виновными</w:t>
      </w:r>
      <w:proofErr w:type="gram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лицами причиненного ущерба или документы, подтверждающие невозможность такого возмещения);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документы, подтверждающие принятие всех возможных мер по установлению местонахождения имущества казны (соответствующие запросы в органы государственной власти, органы местного самоуправления, организации, иным лицам, у которых может находиться информация об имуществе казны, а также акты проверок).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</w:p>
    <w:p w:rsidR="00091FEA" w:rsidRPr="00091FEA" w:rsidRDefault="00091FEA" w:rsidP="00091FEA">
      <w:pPr>
        <w:keepNext/>
        <w:suppressAutoHyphens/>
        <w:overflowPunct w:val="0"/>
        <w:autoSpaceDE w:val="0"/>
        <w:autoSpaceDN w:val="0"/>
        <w:spacing w:before="240" w:after="120" w:line="240" w:lineRule="auto"/>
        <w:ind w:firstLine="720"/>
        <w:jc w:val="center"/>
        <w:textAlignment w:val="baseline"/>
        <w:outlineLvl w:val="0"/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</w:pPr>
      <w:bookmarkStart w:id="25" w:name="anchor300"/>
      <w:bookmarkEnd w:id="25"/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 xml:space="preserve">Глава 3. Мероприятия, осуществляемые после принятия решения о списании имущества муниципальной казны </w:t>
      </w:r>
      <w:proofErr w:type="spellStart"/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 xml:space="preserve"> сельского поселения </w:t>
      </w:r>
      <w:proofErr w:type="spellStart"/>
      <w:r w:rsidRPr="00091FEA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муниципального района                  </w:t>
      </w:r>
      <w:r w:rsidRPr="00091FEA">
        <w:rPr>
          <w:rFonts w:ascii="Times New Roman" w:eastAsiaTheme="minorEastAsia" w:hAnsi="Times New Roman"/>
          <w:b/>
          <w:kern w:val="3"/>
          <w:sz w:val="28"/>
          <w:szCs w:val="28"/>
          <w:lang w:eastAsia="ru-RU"/>
        </w:rPr>
        <w:t>Республики Мордовия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26" w:name="anchor16"/>
      <w:bookmarkEnd w:id="26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16. Снос (ликвидация) объекта недвижимого имущества казны, демонтаж (разборка, утилизация) движимого имущества казны, подлежащих списанию, до принятия решения о списании не допускаются.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27" w:name="anchor17"/>
      <w:bookmarkEnd w:id="27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17. </w:t>
      </w:r>
      <w:proofErr w:type="gram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Снос (ликвидация) объекта недвижимого имущества казны, демонтаж (утилизация, разборка) движимого имущества казны осуществляются организацией, с которой заключается соответствующий договор (далее - организация).</w:t>
      </w:r>
      <w:proofErr w:type="gram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Решение о выборе организации и заключении договора на демонтаж (утилизацию) в отношении движимого имущества казны, указанного в </w:t>
      </w:r>
      <w:hyperlink w:anchor="anchor7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пункте 7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настоящего Порядка, принимается в установленном законодательством порядке уполномоченным органом.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28" w:name="anchor18"/>
      <w:bookmarkEnd w:id="28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18. Организация с момента заключения договора в сроки, им определенные, обеспечивает проведение мероприятий по сносу (ликвидации) объекта недвижимого имущества казны, демонтажу (разборке, утилизации) движимого имущества казны.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29" w:name="anchor19"/>
      <w:bookmarkEnd w:id="29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19. В течение 7 календарных дней с момента завершения мероприятий, указанных в </w:t>
      </w:r>
      <w:hyperlink w:anchor="anchor18" w:history="1">
        <w:r w:rsidRPr="00091FEA">
          <w:rPr>
            <w:rFonts w:ascii="Times New Roman" w:eastAsiaTheme="minorEastAsia" w:hAnsi="Times New Roman"/>
            <w:kern w:val="3"/>
            <w:sz w:val="28"/>
            <w:szCs w:val="28"/>
            <w:lang w:eastAsia="ru-RU"/>
          </w:rPr>
          <w:t>пункте 18</w:t>
        </w:r>
      </w:hyperlink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настоящего Порядка, организация представляет в уполномоченный орган для исключения имущества казны из реестра 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lastRenderedPageBreak/>
        <w:t xml:space="preserve">имущества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 </w:t>
      </w:r>
      <w:proofErr w:type="spellStart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Республики Мордовия следующие документы: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акт о ликвидации / утилизации списанного имущества казны либо иной документ, подтверждающий снос объекта недвижимого имущества (за исключением случая полной утраты (уничтожения) объектов казны в результате аварий, стихийных бедствий, пожаров, иных чрезвычайных ситуаций);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документы о реализации строительного боя, металлолома, материалов;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акт о приемке-сдаче драгоценных металлов;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документ, подтверждающий перечисление в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бюджетАдминистрации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 </w:t>
      </w:r>
      <w:proofErr w:type="spellStart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Республики Мордовия вырученных средств;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акт обследования кадастровым инженером объекта недвижимого имущества в целях представления в орган кадастрового учета заявления о снятии с государственного кадастрового учета объекта недвижимости;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документ, подтверждающий снятие с учета, либо документ, подтверждающий отсутствие регистрации транспортного средства или самоходной машины в уполномоченных органах, осуществляющих регистрацию транспортных средств и самоходных машин.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30" w:name="anchor20"/>
      <w:bookmarkStart w:id="31" w:name="anchor21"/>
      <w:bookmarkEnd w:id="30"/>
      <w:bookmarkEnd w:id="31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20. Датой списания имущества казны является дата утверждения актов о списании имущества казны, за исключением: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списания недвижимого имущества казны - датой списания такого имущества является дата исключения его из государственного кадастра недвижимости и (или)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списания транспортного средства и самоходной машины - датой списания такого имущества является дата снятия его с учета в уполномоченных органах, осуществляющих регистрацию транспортных средств и самоходных машин, в случае постановки их на учет.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  <w:bookmarkStart w:id="32" w:name="anchor22"/>
      <w:bookmarkEnd w:id="32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21. Денежные средства, полученные в связи с ликвидацией / утилизацией имущества казны, подлежат перечислению в бюджет Администрации </w:t>
      </w:r>
      <w:proofErr w:type="spellStart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Вармазейского</w:t>
      </w:r>
      <w:proofErr w:type="spellEnd"/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 xml:space="preserve"> сельского поселения  </w:t>
      </w:r>
      <w:proofErr w:type="spellStart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Большеигнатовского</w:t>
      </w:r>
      <w:proofErr w:type="spellEnd"/>
      <w:r w:rsidRPr="00091FEA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муниципального района </w:t>
      </w:r>
      <w:r w:rsidRPr="00091FEA">
        <w:rPr>
          <w:rFonts w:ascii="Times New Roman" w:eastAsiaTheme="minorEastAsia" w:hAnsi="Times New Roman"/>
          <w:kern w:val="3"/>
          <w:sz w:val="28"/>
          <w:szCs w:val="28"/>
          <w:lang w:eastAsia="ru-RU"/>
        </w:rPr>
        <w:t>Республики Мордовия.</w:t>
      </w:r>
    </w:p>
    <w:p w:rsidR="00091FEA" w:rsidRPr="00091FEA" w:rsidRDefault="00091FEA" w:rsidP="00091FEA">
      <w:pPr>
        <w:suppressAutoHyphens/>
        <w:overflowPunct w:val="0"/>
        <w:autoSpaceDE w:val="0"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Theme="minorEastAsia" w:hAnsi="Times New Roman"/>
          <w:kern w:val="3"/>
          <w:sz w:val="28"/>
          <w:szCs w:val="28"/>
          <w:lang w:eastAsia="ru-RU"/>
        </w:rPr>
      </w:pP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FEA" w:rsidRPr="00091FEA" w:rsidRDefault="00091FEA" w:rsidP="00091F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1FEA" w:rsidRPr="00091FEA" w:rsidRDefault="00091FEA" w:rsidP="00091FEA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:rsidR="00091FEA" w:rsidRPr="00091FEA" w:rsidRDefault="00091FEA" w:rsidP="00091FEA">
      <w:pPr>
        <w:widowControl w:val="0"/>
        <w:tabs>
          <w:tab w:val="left" w:pos="-2552"/>
          <w:tab w:val="right" w:pos="106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</w:p>
    <w:p w:rsidR="00234C03" w:rsidRPr="00091FEA" w:rsidRDefault="00234C03" w:rsidP="00091FEA">
      <w:pPr>
        <w:tabs>
          <w:tab w:val="left" w:pos="1650"/>
        </w:tabs>
      </w:pPr>
      <w:bookmarkStart w:id="33" w:name="_GoBack"/>
      <w:bookmarkEnd w:id="33"/>
    </w:p>
    <w:sectPr w:rsidR="00234C03" w:rsidRPr="0009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C5B36"/>
    <w:multiLevelType w:val="hybridMultilevel"/>
    <w:tmpl w:val="1BC26404"/>
    <w:lvl w:ilvl="0" w:tplc="2C785F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5A8618A4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DA"/>
    <w:rsid w:val="00091FEA"/>
    <w:rsid w:val="00234C03"/>
    <w:rsid w:val="00A50216"/>
    <w:rsid w:val="00D56ADA"/>
    <w:rsid w:val="00F6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4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676754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internet.garant.ru/document/redirect/12138258/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internet.garant.ru/document/redirect/12180849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884648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68242.10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2023-10-31T14:32:00Z</cp:lastPrinted>
  <dcterms:created xsi:type="dcterms:W3CDTF">2023-10-31T14:32:00Z</dcterms:created>
  <dcterms:modified xsi:type="dcterms:W3CDTF">2023-10-31T14:47:00Z</dcterms:modified>
</cp:coreProperties>
</file>