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C40B49">
        <w:rPr>
          <w:rStyle w:val="a9"/>
          <w:sz w:val="28"/>
          <w:szCs w:val="28"/>
        </w:rPr>
        <w:t xml:space="preserve">АДМИНИСТРАЦИИ ВАРМАЗЕЙСКОГО СЕЛЬСКОГО ПОСЕЛЕНИЯ БОЛЬШЕИГНАТОВСКОГО МУНИЦИПАЛЬНОГО РАЙОНА </w:t>
      </w: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C40B49">
        <w:rPr>
          <w:rStyle w:val="a9"/>
          <w:sz w:val="28"/>
          <w:szCs w:val="28"/>
        </w:rPr>
        <w:t>РЕСПУБЛИКИ МОРДОВИЯ</w:t>
      </w: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40B49">
        <w:rPr>
          <w:rStyle w:val="a9"/>
          <w:sz w:val="32"/>
          <w:szCs w:val="32"/>
        </w:rPr>
        <w:t> </w:t>
      </w: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  <w:rPr>
          <w:rStyle w:val="a9"/>
        </w:rPr>
      </w:pPr>
      <w:r w:rsidRPr="00C40B49">
        <w:rPr>
          <w:rStyle w:val="a9"/>
          <w:sz w:val="32"/>
          <w:szCs w:val="32"/>
        </w:rPr>
        <w:t>ПОСТАНОВЛЕНИЕ</w:t>
      </w: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  <w:rPr>
          <w:rStyle w:val="a9"/>
          <w:sz w:val="32"/>
          <w:szCs w:val="32"/>
        </w:rPr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center"/>
      </w:pPr>
    </w:p>
    <w:p w:rsidR="00CF41B0" w:rsidRPr="00C40B49" w:rsidRDefault="00C40B49" w:rsidP="00C40B49">
      <w:pPr>
        <w:pStyle w:val="a4"/>
        <w:tabs>
          <w:tab w:val="left" w:pos="-284"/>
          <w:tab w:val="left" w:pos="142"/>
          <w:tab w:val="left" w:pos="284"/>
          <w:tab w:val="left" w:pos="426"/>
          <w:tab w:val="center" w:pos="4677"/>
        </w:tabs>
        <w:spacing w:before="0" w:beforeAutospacing="0" w:after="0" w:afterAutospacing="0"/>
        <w:ind w:left="-567" w:firstLine="567"/>
        <w:rPr>
          <w:rStyle w:val="a9"/>
          <w:b w:val="0"/>
          <w:sz w:val="28"/>
          <w:szCs w:val="28"/>
        </w:rPr>
      </w:pPr>
      <w:r w:rsidRPr="00C40B49">
        <w:rPr>
          <w:rStyle w:val="a9"/>
          <w:b w:val="0"/>
          <w:sz w:val="28"/>
          <w:szCs w:val="28"/>
        </w:rPr>
        <w:tab/>
      </w:r>
      <w:r w:rsidRPr="00C40B49">
        <w:rPr>
          <w:rStyle w:val="a9"/>
          <w:b w:val="0"/>
          <w:sz w:val="28"/>
          <w:szCs w:val="28"/>
        </w:rPr>
        <w:tab/>
      </w:r>
      <w:r w:rsidRPr="00C40B49">
        <w:rPr>
          <w:rStyle w:val="a9"/>
          <w:b w:val="0"/>
          <w:sz w:val="28"/>
          <w:szCs w:val="28"/>
        </w:rPr>
        <w:tab/>
      </w:r>
      <w:r w:rsidR="00CF41B0" w:rsidRPr="00C40B49">
        <w:rPr>
          <w:rStyle w:val="a9"/>
          <w:b w:val="0"/>
          <w:sz w:val="28"/>
          <w:szCs w:val="28"/>
        </w:rPr>
        <w:t xml:space="preserve">от </w:t>
      </w:r>
      <w:r w:rsidRPr="00C40B49">
        <w:rPr>
          <w:rStyle w:val="a9"/>
          <w:b w:val="0"/>
          <w:sz w:val="28"/>
          <w:szCs w:val="28"/>
        </w:rPr>
        <w:t>27 марта  2023</w:t>
      </w:r>
      <w:r w:rsidR="00CF41B0" w:rsidRPr="00C40B49">
        <w:rPr>
          <w:rStyle w:val="a9"/>
          <w:b w:val="0"/>
          <w:sz w:val="28"/>
          <w:szCs w:val="28"/>
        </w:rPr>
        <w:t xml:space="preserve">г.                                  </w:t>
      </w:r>
      <w:r w:rsidRPr="00C40B49">
        <w:rPr>
          <w:rStyle w:val="a9"/>
          <w:b w:val="0"/>
          <w:sz w:val="28"/>
          <w:szCs w:val="28"/>
        </w:rPr>
        <w:t xml:space="preserve">                            №14</w:t>
      </w:r>
    </w:p>
    <w:p w:rsidR="00CF41B0" w:rsidRPr="00C40B49" w:rsidRDefault="00CF41B0" w:rsidP="00C40B49">
      <w:pPr>
        <w:pStyle w:val="a4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a9"/>
          <w:b w:val="0"/>
          <w:sz w:val="32"/>
          <w:szCs w:val="32"/>
        </w:rPr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both"/>
      </w:pPr>
      <w:r w:rsidRPr="00C40B49">
        <w:t> </w:t>
      </w:r>
    </w:p>
    <w:p w:rsidR="00C40B49" w:rsidRPr="00C40B49" w:rsidRDefault="00C40B49" w:rsidP="00C40B49">
      <w:pPr>
        <w:pStyle w:val="aa"/>
        <w:spacing w:after="0" w:line="360" w:lineRule="exact"/>
        <w:jc w:val="both"/>
        <w:rPr>
          <w:bCs/>
          <w:sz w:val="28"/>
          <w:szCs w:val="28"/>
        </w:rPr>
      </w:pPr>
      <w:r w:rsidRPr="00C40B49">
        <w:rPr>
          <w:bCs/>
          <w:kern w:val="2"/>
          <w:sz w:val="28"/>
          <w:szCs w:val="28"/>
        </w:rPr>
        <w:t xml:space="preserve">О </w:t>
      </w:r>
      <w:r w:rsidRPr="00C40B49">
        <w:rPr>
          <w:bCs/>
          <w:sz w:val="28"/>
          <w:szCs w:val="28"/>
        </w:rPr>
        <w:t xml:space="preserve"> внесении изменений в постановление Администрации</w:t>
      </w:r>
      <w:r>
        <w:rPr>
          <w:bCs/>
          <w:sz w:val="28"/>
          <w:szCs w:val="28"/>
        </w:rPr>
        <w:t xml:space="preserve"> </w:t>
      </w:r>
      <w:r w:rsidRPr="00C40B49">
        <w:rPr>
          <w:bCs/>
          <w:sz w:val="28"/>
          <w:szCs w:val="28"/>
        </w:rPr>
        <w:t xml:space="preserve"> </w:t>
      </w:r>
      <w:proofErr w:type="spellStart"/>
      <w:r w:rsidRPr="00C40B49">
        <w:rPr>
          <w:sz w:val="28"/>
          <w:szCs w:val="28"/>
        </w:rPr>
        <w:t>Вармазейского</w:t>
      </w:r>
      <w:proofErr w:type="spellEnd"/>
      <w:r w:rsidRPr="00C40B49">
        <w:rPr>
          <w:sz w:val="28"/>
          <w:szCs w:val="28"/>
        </w:rPr>
        <w:t xml:space="preserve"> сельского</w:t>
      </w:r>
      <w:r w:rsidRPr="00C40B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C40B49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4.02.2</w:t>
      </w:r>
      <w:r w:rsidRPr="00C40B49">
        <w:rPr>
          <w:bCs/>
          <w:sz w:val="28"/>
          <w:szCs w:val="28"/>
        </w:rPr>
        <w:t>022 года №18</w:t>
      </w:r>
      <w:r w:rsidRPr="00C40B49">
        <w:rPr>
          <w:bCs/>
          <w:sz w:val="28"/>
          <w:szCs w:val="28"/>
        </w:rPr>
        <w:t xml:space="preserve"> «Об утверждении Комиссии по </w:t>
      </w:r>
      <w:r w:rsidRPr="00C40B49">
        <w:rPr>
          <w:bCs/>
          <w:sz w:val="28"/>
          <w:szCs w:val="28"/>
          <w:lang w:eastAsia="en-US"/>
        </w:rPr>
        <w:t>осуществлению закупок</w:t>
      </w:r>
      <w:r w:rsidRPr="00C40B49">
        <w:rPr>
          <w:bCs/>
          <w:sz w:val="28"/>
          <w:szCs w:val="28"/>
        </w:rPr>
        <w:t xml:space="preserve"> товаров, работ</w:t>
      </w:r>
      <w:r>
        <w:rPr>
          <w:bCs/>
          <w:sz w:val="28"/>
          <w:szCs w:val="28"/>
        </w:rPr>
        <w:t>, услуг для муниципальных нужд а</w:t>
      </w:r>
      <w:r w:rsidRPr="00C40B49">
        <w:rPr>
          <w:bCs/>
          <w:sz w:val="28"/>
          <w:szCs w:val="28"/>
        </w:rPr>
        <w:t xml:space="preserve">дминистрации </w:t>
      </w:r>
      <w:proofErr w:type="spellStart"/>
      <w:r w:rsidRPr="00C40B49">
        <w:rPr>
          <w:sz w:val="28"/>
          <w:szCs w:val="28"/>
        </w:rPr>
        <w:t>Вармазейского</w:t>
      </w:r>
      <w:proofErr w:type="spellEnd"/>
      <w:r w:rsidRPr="00C40B49">
        <w:rPr>
          <w:sz w:val="28"/>
          <w:szCs w:val="28"/>
        </w:rPr>
        <w:t xml:space="preserve"> сельского поселения</w:t>
      </w:r>
      <w:r w:rsidRPr="00C40B49">
        <w:rPr>
          <w:bCs/>
          <w:sz w:val="28"/>
          <w:szCs w:val="28"/>
        </w:rPr>
        <w:t xml:space="preserve"> </w:t>
      </w:r>
      <w:proofErr w:type="spellStart"/>
      <w:r w:rsidRPr="00C40B49">
        <w:rPr>
          <w:bCs/>
          <w:sz w:val="28"/>
          <w:szCs w:val="28"/>
        </w:rPr>
        <w:t>Большеигнатовского</w:t>
      </w:r>
      <w:proofErr w:type="spellEnd"/>
      <w:r w:rsidRPr="00C40B49">
        <w:rPr>
          <w:bCs/>
          <w:sz w:val="28"/>
          <w:szCs w:val="28"/>
        </w:rPr>
        <w:t xml:space="preserve"> муниципального района Республики Мордовия»</w:t>
      </w:r>
    </w:p>
    <w:p w:rsidR="00C40B49" w:rsidRPr="00C40B49" w:rsidRDefault="00C40B49" w:rsidP="00C40B49">
      <w:pPr>
        <w:shd w:val="clear" w:color="auto" w:fill="FFFFFF"/>
        <w:spacing w:before="240" w:after="60" w:line="3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  <w:r w:rsidRPr="00C40B4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05.04 2013 г.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C40B49">
        <w:rPr>
          <w:sz w:val="28"/>
          <w:szCs w:val="28"/>
        </w:rPr>
        <w:t>Вармазейского</w:t>
      </w:r>
      <w:proofErr w:type="spellEnd"/>
      <w:r w:rsidRPr="00C40B49">
        <w:rPr>
          <w:sz w:val="28"/>
          <w:szCs w:val="28"/>
        </w:rPr>
        <w:t xml:space="preserve"> сельского поселения </w:t>
      </w:r>
      <w:proofErr w:type="spellStart"/>
      <w:r w:rsidRPr="00C40B49">
        <w:rPr>
          <w:sz w:val="28"/>
          <w:szCs w:val="28"/>
        </w:rPr>
        <w:t>Большеигнатовского</w:t>
      </w:r>
      <w:proofErr w:type="spellEnd"/>
      <w:r w:rsidRPr="00C40B49">
        <w:rPr>
          <w:sz w:val="28"/>
          <w:szCs w:val="28"/>
        </w:rPr>
        <w:t xml:space="preserve"> муниципального района </w:t>
      </w:r>
      <w:r w:rsidRPr="00C40B49">
        <w:rPr>
          <w:rStyle w:val="a9"/>
          <w:sz w:val="28"/>
          <w:szCs w:val="28"/>
        </w:rPr>
        <w:t>постановляет:</w:t>
      </w:r>
    </w:p>
    <w:p w:rsidR="00C40B49" w:rsidRPr="00C40B49" w:rsidRDefault="00C40B49" w:rsidP="00CF41B0">
      <w:pPr>
        <w:pStyle w:val="a4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</w:p>
    <w:p w:rsidR="00C40B49" w:rsidRPr="000F77D0" w:rsidRDefault="00C40B49" w:rsidP="00C40B49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0">
        <w:rPr>
          <w:rFonts w:ascii="Times New Roman" w:eastAsia="Arial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Вармазейского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от 14.02.2022№18 </w:t>
      </w:r>
      <w:hyperlink r:id="rId5" w:history="1">
        <w:r w:rsidRPr="000F77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Положения</w:t>
        </w:r>
        <w:r w:rsidRPr="000F77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 комиссии по осуществлению закупок товаров, работ, услуг для муниципальных  нужд администрации </w:t>
        </w:r>
        <w:proofErr w:type="spellStart"/>
        <w:r w:rsidRPr="000F77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Вармазейского</w:t>
        </w:r>
        <w:proofErr w:type="spellEnd"/>
        <w:r w:rsidRPr="000F77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0F77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Большеигнатовского</w:t>
        </w:r>
        <w:proofErr w:type="spellEnd"/>
        <w:r w:rsidRPr="000F77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района Республики Мордовия»</w:t>
        </w:r>
      </w:hyperlink>
      <w:r w:rsidRPr="000F77D0">
        <w:rPr>
          <w:rFonts w:ascii="Times New Roman" w:eastAsia="Arial" w:hAnsi="Times New Roman" w:cs="Times New Roman"/>
          <w:sz w:val="28"/>
          <w:szCs w:val="28"/>
        </w:rPr>
        <w:t xml:space="preserve"> следующие изменения</w:t>
      </w:r>
      <w:r w:rsidRPr="000F77D0">
        <w:rPr>
          <w:rFonts w:ascii="Times New Roman" w:eastAsia="Arial" w:hAnsi="Times New Roman" w:cs="Times New Roman"/>
          <w:sz w:val="28"/>
          <w:szCs w:val="28"/>
        </w:rPr>
        <w:t>:</w:t>
      </w:r>
    </w:p>
    <w:p w:rsidR="00C40B49" w:rsidRPr="000F77D0" w:rsidRDefault="000765EB" w:rsidP="00C40B49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0">
        <w:rPr>
          <w:rFonts w:ascii="Times New Roman" w:eastAsia="Arial" w:hAnsi="Times New Roman" w:cs="Times New Roman"/>
          <w:sz w:val="28"/>
          <w:szCs w:val="28"/>
        </w:rPr>
        <w:t>1.1. П</w:t>
      </w:r>
      <w:r w:rsidR="00C40B49" w:rsidRPr="000F77D0">
        <w:rPr>
          <w:rFonts w:ascii="Times New Roman" w:eastAsia="Arial" w:hAnsi="Times New Roman" w:cs="Times New Roman"/>
          <w:sz w:val="28"/>
          <w:szCs w:val="28"/>
        </w:rPr>
        <w:t xml:space="preserve">риложение 1, Комиссия по осуществлению закупок  товаров, работ, услуг для муниципальных нужд Администрации  </w:t>
      </w:r>
      <w:proofErr w:type="spellStart"/>
      <w:r w:rsidR="00C40B49" w:rsidRPr="000F77D0">
        <w:rPr>
          <w:rFonts w:ascii="Times New Roman" w:eastAsia="Arial" w:hAnsi="Times New Roman" w:cs="Times New Roman"/>
          <w:sz w:val="28"/>
          <w:szCs w:val="28"/>
        </w:rPr>
        <w:t>Вармазейского</w:t>
      </w:r>
      <w:proofErr w:type="spellEnd"/>
      <w:r w:rsidR="00C40B49" w:rsidRPr="000F77D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0B49" w:rsidRPr="000F77D0">
        <w:rPr>
          <w:rFonts w:ascii="Times New Roman" w:eastAsia="Arial" w:hAnsi="Times New Roman" w:cs="Times New Roman"/>
          <w:sz w:val="28"/>
          <w:szCs w:val="28"/>
        </w:rPr>
        <w:t>Большеигнатовского</w:t>
      </w:r>
      <w:proofErr w:type="spellEnd"/>
      <w:r w:rsidR="00C40B49" w:rsidRPr="000F77D0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Республики Мордовия, изложить в новой редакции:</w:t>
      </w:r>
    </w:p>
    <w:p w:rsidR="00C40B49" w:rsidRPr="000F77D0" w:rsidRDefault="00C40B49" w:rsidP="00C40B49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0">
        <w:rPr>
          <w:rFonts w:ascii="Times New Roman" w:eastAsia="Arial" w:hAnsi="Times New Roman" w:cs="Times New Roman"/>
          <w:sz w:val="28"/>
          <w:szCs w:val="28"/>
        </w:rPr>
        <w:t xml:space="preserve">- Рабина Антонина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Риммовна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– глава 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Вармазейского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Большеигнатовского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района, председатель Комиссии;</w:t>
      </w:r>
    </w:p>
    <w:p w:rsidR="00C40B49" w:rsidRPr="000F77D0" w:rsidRDefault="00C40B49" w:rsidP="00C40B49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Вакурова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Тамара Алексеевна – начальник юридического отдела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Большеигнатовского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района, заместитель председателя Комиссии (по согласованию);</w:t>
      </w:r>
    </w:p>
    <w:p w:rsidR="00C40B49" w:rsidRPr="000F77D0" w:rsidRDefault="00C40B49" w:rsidP="00C40B49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0">
        <w:rPr>
          <w:rFonts w:ascii="Times New Roman" w:eastAsia="Arial" w:hAnsi="Times New Roman" w:cs="Times New Roman"/>
          <w:sz w:val="28"/>
          <w:szCs w:val="28"/>
        </w:rPr>
        <w:t xml:space="preserve">- Плотникова Светлана Викторовна -  заместитель главы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Вармазейского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D0">
        <w:rPr>
          <w:rFonts w:ascii="Times New Roman" w:eastAsia="Arial" w:hAnsi="Times New Roman" w:cs="Times New Roman"/>
          <w:sz w:val="28"/>
          <w:szCs w:val="28"/>
        </w:rPr>
        <w:t>Большеигнатовского</w:t>
      </w:r>
      <w:proofErr w:type="spellEnd"/>
      <w:r w:rsidRPr="000F77D0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района», секретарь Комиссии;</w:t>
      </w:r>
    </w:p>
    <w:p w:rsidR="000765EB" w:rsidRDefault="000765EB" w:rsidP="000765EB">
      <w:pPr>
        <w:pStyle w:val="a5"/>
        <w:spacing w:before="0" w:after="0" w:line="276" w:lineRule="auto"/>
        <w:ind w:left="0" w:right="0"/>
        <w:jc w:val="both"/>
        <w:rPr>
          <w:bCs/>
          <w:sz w:val="28"/>
          <w:szCs w:val="28"/>
        </w:rPr>
      </w:pPr>
      <w:r w:rsidRPr="00AE680C">
        <w:rPr>
          <w:rStyle w:val="a9"/>
          <w:b w:val="0"/>
          <w:sz w:val="28"/>
          <w:szCs w:val="28"/>
        </w:rPr>
        <w:t>1.2</w:t>
      </w:r>
      <w:r>
        <w:rPr>
          <w:rStyle w:val="a9"/>
          <w:sz w:val="28"/>
          <w:szCs w:val="28"/>
        </w:rPr>
        <w:t xml:space="preserve">. </w:t>
      </w:r>
      <w:r w:rsidR="008D1A0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зложить</w:t>
      </w:r>
      <w:r>
        <w:rPr>
          <w:bCs/>
          <w:sz w:val="28"/>
          <w:szCs w:val="28"/>
        </w:rPr>
        <w:t xml:space="preserve"> раздел 4 Положения в следующей редакции:</w:t>
      </w:r>
    </w:p>
    <w:p w:rsidR="008D1A0B" w:rsidRPr="00016B08" w:rsidRDefault="008D1A0B" w:rsidP="008D1A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41412"/>
          <w:sz w:val="28"/>
          <w:szCs w:val="28"/>
        </w:rPr>
      </w:pPr>
      <w:r w:rsidRPr="007647B7">
        <w:rPr>
          <w:color w:val="141412"/>
          <w:sz w:val="28"/>
          <w:szCs w:val="28"/>
        </w:rPr>
        <w:t>9</w:t>
      </w:r>
      <w:r w:rsidRPr="00016B08">
        <w:rPr>
          <w:color w:val="141412"/>
          <w:sz w:val="28"/>
          <w:szCs w:val="28"/>
        </w:rPr>
        <w:t xml:space="preserve">.  Комиссия является коллегиальным органом, действующим на постоянной основе. Комиссия создается постановлением Администрации </w:t>
      </w:r>
      <w:proofErr w:type="spellStart"/>
      <w:r w:rsidR="00AE680C" w:rsidRPr="000F77D0">
        <w:rPr>
          <w:rFonts w:eastAsia="Arial"/>
          <w:sz w:val="28"/>
          <w:szCs w:val="28"/>
        </w:rPr>
        <w:t>Вармазейского</w:t>
      </w:r>
      <w:proofErr w:type="spellEnd"/>
      <w:r w:rsidR="00AE680C" w:rsidRPr="000F77D0">
        <w:rPr>
          <w:rFonts w:eastAsia="Arial"/>
          <w:sz w:val="28"/>
          <w:szCs w:val="28"/>
        </w:rPr>
        <w:t xml:space="preserve"> сельского поселения</w:t>
      </w:r>
      <w:r w:rsidRPr="00016B08">
        <w:rPr>
          <w:color w:val="141412"/>
          <w:sz w:val="28"/>
          <w:szCs w:val="28"/>
        </w:rPr>
        <w:t xml:space="preserve"> </w:t>
      </w:r>
      <w:proofErr w:type="spellStart"/>
      <w:r w:rsidRPr="00016B08">
        <w:rPr>
          <w:color w:val="141412"/>
          <w:sz w:val="28"/>
          <w:szCs w:val="28"/>
        </w:rPr>
        <w:t>Большеигнатовского</w:t>
      </w:r>
      <w:proofErr w:type="spellEnd"/>
      <w:r w:rsidRPr="00016B08">
        <w:rPr>
          <w:color w:val="141412"/>
          <w:sz w:val="28"/>
          <w:szCs w:val="28"/>
        </w:rPr>
        <w:t xml:space="preserve"> муниципального района как органом местного самоуправления, уполномоченным на осуществление функций по осуществлению закупок товаров, работ, услуг для муниципальных нужд.</w:t>
      </w:r>
    </w:p>
    <w:p w:rsidR="008D1A0B" w:rsidRPr="00016B08" w:rsidRDefault="008D1A0B" w:rsidP="008D1A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41412"/>
          <w:sz w:val="28"/>
          <w:szCs w:val="28"/>
        </w:rPr>
      </w:pPr>
      <w:r w:rsidRPr="00016B08">
        <w:rPr>
          <w:color w:val="141412"/>
          <w:sz w:val="28"/>
          <w:szCs w:val="28"/>
        </w:rPr>
        <w:t xml:space="preserve">10. Персональный состав Комиссии утверждается постановлением Администрации </w:t>
      </w:r>
      <w:proofErr w:type="spellStart"/>
      <w:r w:rsidR="00AE680C" w:rsidRPr="000F77D0">
        <w:rPr>
          <w:rFonts w:eastAsia="Arial"/>
          <w:sz w:val="28"/>
          <w:szCs w:val="28"/>
        </w:rPr>
        <w:t>Вармазейского</w:t>
      </w:r>
      <w:proofErr w:type="spellEnd"/>
      <w:r w:rsidR="00AE680C" w:rsidRPr="000F77D0">
        <w:rPr>
          <w:rFonts w:eastAsia="Arial"/>
          <w:sz w:val="28"/>
          <w:szCs w:val="28"/>
        </w:rPr>
        <w:t xml:space="preserve"> сельского поселения</w:t>
      </w:r>
      <w:r w:rsidR="00AE680C" w:rsidRPr="00016B08">
        <w:rPr>
          <w:color w:val="141412"/>
          <w:sz w:val="28"/>
          <w:szCs w:val="28"/>
        </w:rPr>
        <w:t xml:space="preserve"> </w:t>
      </w:r>
      <w:proofErr w:type="spellStart"/>
      <w:r w:rsidRPr="00016B08">
        <w:rPr>
          <w:color w:val="141412"/>
          <w:sz w:val="28"/>
          <w:szCs w:val="28"/>
        </w:rPr>
        <w:t>Большеигнатовского</w:t>
      </w:r>
      <w:proofErr w:type="spellEnd"/>
      <w:r w:rsidRPr="00016B08">
        <w:rPr>
          <w:color w:val="141412"/>
          <w:sz w:val="28"/>
          <w:szCs w:val="28"/>
        </w:rPr>
        <w:t xml:space="preserve"> муниципального района Республики Мордовия.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color w:val="141412"/>
          <w:sz w:val="28"/>
          <w:szCs w:val="28"/>
        </w:rPr>
      </w:pPr>
      <w:r w:rsidRPr="00016B08">
        <w:rPr>
          <w:rFonts w:ascii="Times New Roman" w:hAnsi="Times New Roman" w:cs="Times New Roman"/>
          <w:color w:val="141412"/>
          <w:sz w:val="28"/>
          <w:szCs w:val="28"/>
        </w:rPr>
        <w:t xml:space="preserve">11. Число членов Комиссии составляет </w:t>
      </w:r>
      <w:r w:rsidR="00016B08" w:rsidRPr="00016B08">
        <w:rPr>
          <w:rFonts w:ascii="Times New Roman" w:hAnsi="Times New Roman" w:cs="Times New Roman"/>
          <w:color w:val="141412"/>
          <w:sz w:val="28"/>
          <w:szCs w:val="28"/>
        </w:rPr>
        <w:t>три</w:t>
      </w:r>
      <w:r w:rsidRPr="00016B08">
        <w:rPr>
          <w:rFonts w:ascii="Times New Roman" w:hAnsi="Times New Roman" w:cs="Times New Roman"/>
          <w:color w:val="141412"/>
          <w:sz w:val="28"/>
          <w:szCs w:val="28"/>
        </w:rPr>
        <w:t xml:space="preserve"> человек</w:t>
      </w:r>
      <w:r w:rsidR="00016B08" w:rsidRPr="00016B08">
        <w:rPr>
          <w:rFonts w:ascii="Times New Roman" w:hAnsi="Times New Roman" w:cs="Times New Roman"/>
          <w:color w:val="141412"/>
          <w:sz w:val="28"/>
          <w:szCs w:val="28"/>
        </w:rPr>
        <w:t>а</w:t>
      </w:r>
      <w:r w:rsidRPr="00016B08">
        <w:rPr>
          <w:rFonts w:ascii="Times New Roman" w:hAnsi="Times New Roman" w:cs="Times New Roman"/>
          <w:color w:val="141412"/>
          <w:sz w:val="28"/>
          <w:szCs w:val="28"/>
        </w:rPr>
        <w:t>.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8">
        <w:rPr>
          <w:rFonts w:ascii="Times New Roman" w:hAnsi="Times New Roman" w:cs="Times New Roman"/>
          <w:sz w:val="28"/>
          <w:szCs w:val="28"/>
        </w:rPr>
        <w:t>12.</w:t>
      </w:r>
      <w:r w:rsidRPr="00016B08">
        <w:rPr>
          <w:rFonts w:ascii="Times New Roman" w:hAnsi="Times New Roman" w:cs="Times New Roman"/>
          <w:color w:val="141412"/>
          <w:sz w:val="28"/>
          <w:szCs w:val="28"/>
        </w:rPr>
        <w:t xml:space="preserve">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8">
        <w:rPr>
          <w:rFonts w:ascii="Times New Roman" w:hAnsi="Times New Roman" w:cs="Times New Roman"/>
          <w:sz w:val="28"/>
          <w:szCs w:val="28"/>
        </w:rPr>
        <w:t>13. Членами Комиссии не могут быть: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8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D1A0B" w:rsidRPr="007647B7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B08">
        <w:rPr>
          <w:rFonts w:ascii="Times New Roman" w:hAnsi="Times New Roman" w:cs="Times New Roman"/>
          <w:sz w:val="28"/>
          <w:szCs w:val="28"/>
        </w:rPr>
        <w:t>2) 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16B08">
        <w:rPr>
          <w:rFonts w:ascii="Times New Roman" w:hAnsi="Times New Roman" w:cs="Times New Roman"/>
          <w:sz w:val="28"/>
          <w:szCs w:val="28"/>
        </w:rPr>
        <w:t xml:space="preserve"> Понятие "личная заинтересованность" используется в значении, указанном </w:t>
      </w:r>
      <w:r w:rsidRPr="007647B7">
        <w:rPr>
          <w:rFonts w:ascii="Times New Roman" w:hAnsi="Times New Roman" w:cs="Times New Roman"/>
          <w:sz w:val="28"/>
          <w:szCs w:val="28"/>
        </w:rPr>
        <w:t>в </w:t>
      </w:r>
      <w:hyperlink r:id="rId6" w:anchor="/document/12164203/entry/1002" w:history="1">
        <w:r w:rsidRPr="007647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законе</w:t>
        </w:r>
      </w:hyperlink>
      <w:r w:rsidRPr="007647B7">
        <w:rPr>
          <w:rFonts w:ascii="Times New Roman" w:hAnsi="Times New Roman" w:cs="Times New Roman"/>
          <w:sz w:val="28"/>
          <w:szCs w:val="28"/>
        </w:rPr>
        <w:t> от 25 декабря 2008 года N 273-ФЗ "О противодействии коррупции";</w:t>
      </w:r>
    </w:p>
    <w:p w:rsidR="008D1A0B" w:rsidRPr="007647B7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r w:rsidRPr="007647B7">
        <w:rPr>
          <w:rFonts w:ascii="Times New Roman" w:hAnsi="Times New Roman" w:cs="Times New Roman"/>
          <w:sz w:val="28"/>
          <w:szCs w:val="28"/>
        </w:rPr>
        <w:lastRenderedPageBreak/>
        <w:t>3) 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r w:rsidRPr="007647B7">
        <w:rPr>
          <w:rFonts w:ascii="Times New Roman" w:hAnsi="Times New Roman" w:cs="Times New Roman"/>
          <w:sz w:val="28"/>
          <w:szCs w:val="28"/>
        </w:rPr>
        <w:t>4) должностные лица органов контроля, указанных в </w:t>
      </w:r>
      <w:hyperlink r:id="rId7" w:anchor="/document/70353464/entry/991" w:history="1">
        <w:r w:rsidRPr="007647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99</w:t>
        </w:r>
      </w:hyperlink>
      <w:r w:rsidRPr="007647B7">
        <w:rPr>
          <w:rFonts w:ascii="Times New Roman" w:hAnsi="Times New Roman" w:cs="Times New Roman"/>
          <w:sz w:val="28"/>
          <w:szCs w:val="28"/>
        </w:rPr>
        <w:t xml:space="preserve">  Федерального закона от 5 апреля 2013 г. N 44-ФЗ "О контрактной системе в сфере закупок товаров, работ, услуг для обеспечения государственных </w:t>
      </w:r>
      <w:r w:rsidRPr="00016B08">
        <w:rPr>
          <w:rFonts w:ascii="Times New Roman" w:hAnsi="Times New Roman" w:cs="Times New Roman"/>
          <w:sz w:val="28"/>
          <w:szCs w:val="28"/>
        </w:rPr>
        <w:t>и муниципальных нужд",  непосредственно осуществляющие контроль в сфере закупок.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B08">
        <w:rPr>
          <w:rFonts w:ascii="Times New Roman" w:hAnsi="Times New Roman" w:cs="Times New Roman"/>
          <w:sz w:val="28"/>
          <w:szCs w:val="28"/>
        </w:rPr>
        <w:t xml:space="preserve">14. </w:t>
      </w:r>
      <w:r w:rsidRPr="00016B08">
        <w:rPr>
          <w:rFonts w:ascii="Times New Roman" w:hAnsi="Times New Roman" w:cs="Times New Roman"/>
          <w:sz w:val="28"/>
          <w:szCs w:val="28"/>
          <w:shd w:val="clear" w:color="auto" w:fill="FFFFFF"/>
        </w:rPr>
        <w:t> 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13 раздела 4 Положения. В случае выявления в составе Комиссии физических лиц, указанных в пункте 13 раздела 4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пунктом 13 раздела 4 Положения.</w:t>
      </w:r>
    </w:p>
    <w:p w:rsidR="008D1A0B" w:rsidRPr="00016B08" w:rsidRDefault="008D1A0B" w:rsidP="008D1A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proofErr w:type="gramStart"/>
      <w:r w:rsidRPr="00016B08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hyperlink r:id="rId8" w:anchor="/document/12164203/entry/11" w:history="1">
        <w:r w:rsidRPr="007647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7647B7"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hyperlink r:id="rId9" w:anchor="/document/70353464/entry/3423" w:history="1">
        <w:r w:rsidRPr="007647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23 статьи 34</w:t>
        </w:r>
      </w:hyperlink>
      <w:r w:rsidRPr="007647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7647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7647B7">
        <w:rPr>
          <w:rFonts w:ascii="Times New Roman" w:hAnsi="Times New Roman" w:cs="Times New Roman"/>
          <w:sz w:val="28"/>
          <w:szCs w:val="28"/>
        </w:rPr>
        <w:t xml:space="preserve"> от 5 апреля 2013 г. N 44-ФЗ "О контрактной системе</w:t>
      </w:r>
      <w:r w:rsidRPr="00016B08">
        <w:rPr>
          <w:rFonts w:ascii="Times New Roman" w:hAnsi="Times New Roman" w:cs="Times New Roman"/>
          <w:sz w:val="28"/>
          <w:szCs w:val="28"/>
        </w:rPr>
        <w:t xml:space="preserve"> в сфере закупок товаров</w:t>
      </w:r>
      <w:proofErr w:type="gramEnd"/>
      <w:r w:rsidRPr="00016B08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нужд"</w:t>
      </w:r>
    </w:p>
    <w:p w:rsidR="008D1A0B" w:rsidRDefault="008D1A0B" w:rsidP="001C47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4721">
        <w:rPr>
          <w:rStyle w:val="a9"/>
          <w:b w:val="0"/>
          <w:sz w:val="28"/>
          <w:szCs w:val="28"/>
        </w:rPr>
        <w:t>2.</w:t>
      </w:r>
      <w:r w:rsidRPr="008D1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законную силу постановление </w:t>
      </w:r>
      <w:r w:rsidRPr="00C40B49">
        <w:rPr>
          <w:sz w:val="28"/>
          <w:szCs w:val="28"/>
        </w:rPr>
        <w:t xml:space="preserve"> администрации </w:t>
      </w:r>
      <w:proofErr w:type="spellStart"/>
      <w:r w:rsidRPr="00C40B49">
        <w:rPr>
          <w:sz w:val="28"/>
          <w:szCs w:val="28"/>
        </w:rPr>
        <w:t>Ва</w:t>
      </w:r>
      <w:r>
        <w:rPr>
          <w:sz w:val="28"/>
          <w:szCs w:val="28"/>
        </w:rPr>
        <w:t>рмазейского</w:t>
      </w:r>
      <w:proofErr w:type="spellEnd"/>
      <w:r>
        <w:rPr>
          <w:sz w:val="28"/>
          <w:szCs w:val="28"/>
        </w:rPr>
        <w:t xml:space="preserve"> сельского поселения от 04.03.2022№22</w:t>
      </w:r>
      <w:r w:rsidRPr="00C40B49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C40B49">
        <w:rPr>
          <w:sz w:val="28"/>
          <w:szCs w:val="28"/>
        </w:rPr>
        <w:t>Варма</w:t>
      </w:r>
      <w:r>
        <w:rPr>
          <w:sz w:val="28"/>
          <w:szCs w:val="28"/>
        </w:rPr>
        <w:t>зейского</w:t>
      </w:r>
      <w:proofErr w:type="spellEnd"/>
      <w:r>
        <w:rPr>
          <w:sz w:val="28"/>
          <w:szCs w:val="28"/>
        </w:rPr>
        <w:t xml:space="preserve"> сельского поселения от 14</w:t>
      </w:r>
      <w:r w:rsidRPr="00C40B49">
        <w:rPr>
          <w:sz w:val="28"/>
          <w:szCs w:val="28"/>
        </w:rPr>
        <w:t>.0</w:t>
      </w:r>
      <w:r>
        <w:rPr>
          <w:sz w:val="28"/>
          <w:szCs w:val="28"/>
        </w:rPr>
        <w:t>2.2022</w:t>
      </w:r>
      <w:r w:rsidRPr="00C40B49">
        <w:rPr>
          <w:sz w:val="28"/>
          <w:szCs w:val="28"/>
        </w:rPr>
        <w:t xml:space="preserve"> г.</w:t>
      </w:r>
      <w:r w:rsidR="00AE680C">
        <w:rPr>
          <w:sz w:val="28"/>
          <w:szCs w:val="28"/>
        </w:rPr>
        <w:t xml:space="preserve">№18 </w:t>
      </w:r>
      <w:r w:rsidRPr="00C40B49">
        <w:rPr>
          <w:sz w:val="28"/>
          <w:szCs w:val="28"/>
        </w:rPr>
        <w:t xml:space="preserve">«Об утверждении котировочной комиссии по осуществлению закупок товаров, работ, услуг для муниципальных  нужд администрации </w:t>
      </w:r>
      <w:proofErr w:type="spellStart"/>
      <w:r w:rsidRPr="00C40B49">
        <w:rPr>
          <w:sz w:val="28"/>
          <w:szCs w:val="28"/>
        </w:rPr>
        <w:t>Вармазейского</w:t>
      </w:r>
      <w:proofErr w:type="spellEnd"/>
      <w:r w:rsidRPr="00C40B49">
        <w:rPr>
          <w:sz w:val="28"/>
          <w:szCs w:val="28"/>
        </w:rPr>
        <w:t xml:space="preserve"> сельского поселения </w:t>
      </w:r>
      <w:proofErr w:type="spellStart"/>
      <w:r w:rsidRPr="00C40B49">
        <w:rPr>
          <w:sz w:val="28"/>
          <w:szCs w:val="28"/>
        </w:rPr>
        <w:t>Большеигнатовского</w:t>
      </w:r>
      <w:proofErr w:type="spellEnd"/>
      <w:r w:rsidRPr="00C40B4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Мордовия».</w:t>
      </w:r>
    </w:p>
    <w:p w:rsidR="008D1A0B" w:rsidRDefault="008D1A0B" w:rsidP="008D1A0B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40B49" w:rsidRPr="00C40B49" w:rsidRDefault="00C40B49" w:rsidP="00CF41B0">
      <w:pPr>
        <w:pStyle w:val="a4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</w:p>
    <w:p w:rsidR="00C40B49" w:rsidRPr="00C40B49" w:rsidRDefault="00C40B49" w:rsidP="00CF41B0">
      <w:pPr>
        <w:pStyle w:val="a4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</w:p>
    <w:p w:rsidR="00CF41B0" w:rsidRPr="00C40B49" w:rsidRDefault="00CF41B0" w:rsidP="00CF41B0">
      <w:pPr>
        <w:pStyle w:val="a5"/>
        <w:tabs>
          <w:tab w:val="left" w:pos="720"/>
        </w:tabs>
        <w:spacing w:before="0" w:after="0" w:line="276" w:lineRule="auto"/>
        <w:ind w:left="0" w:right="0"/>
        <w:rPr>
          <w:sz w:val="28"/>
          <w:szCs w:val="28"/>
        </w:rPr>
      </w:pPr>
      <w:bookmarkStart w:id="0" w:name="_GoBack"/>
      <w:bookmarkEnd w:id="0"/>
      <w:r w:rsidRPr="00C40B49"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C40B49">
        <w:rPr>
          <w:sz w:val="28"/>
          <w:szCs w:val="28"/>
        </w:rPr>
        <w:t>А.Р.Рабина</w:t>
      </w:r>
      <w:proofErr w:type="spellEnd"/>
    </w:p>
    <w:p w:rsidR="00CF41B0" w:rsidRPr="00C40B49" w:rsidRDefault="00CF41B0" w:rsidP="00CF41B0">
      <w:pPr>
        <w:pStyle w:val="a5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CF41B0" w:rsidRPr="00C40B49" w:rsidRDefault="00CF41B0" w:rsidP="00CF41B0">
      <w:pPr>
        <w:pStyle w:val="a5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CF41B0" w:rsidRPr="00C40B49" w:rsidRDefault="00CF41B0" w:rsidP="00CF41B0">
      <w:pPr>
        <w:pStyle w:val="a5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CF41B0" w:rsidRPr="00C40B49" w:rsidRDefault="00CF41B0" w:rsidP="00CF41B0">
      <w:pPr>
        <w:pStyle w:val="a5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CF41B0" w:rsidRPr="00C40B49" w:rsidRDefault="00CF41B0" w:rsidP="00CF41B0">
      <w:pPr>
        <w:pStyle w:val="a5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  <w:r w:rsidRPr="00C40B49">
        <w:t>                                                                                                 </w:t>
      </w: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p w:rsidR="00CF41B0" w:rsidRPr="00C40B49" w:rsidRDefault="00CF41B0" w:rsidP="00CF41B0">
      <w:pPr>
        <w:pStyle w:val="a4"/>
        <w:spacing w:before="0" w:beforeAutospacing="0" w:after="0" w:afterAutospacing="0"/>
        <w:ind w:firstLine="709"/>
        <w:jc w:val="right"/>
      </w:pPr>
    </w:p>
    <w:sectPr w:rsidR="00CF41B0" w:rsidRPr="00C4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A1"/>
    <w:rsid w:val="00016B08"/>
    <w:rsid w:val="000765EB"/>
    <w:rsid w:val="000F77D0"/>
    <w:rsid w:val="001354A1"/>
    <w:rsid w:val="001C4721"/>
    <w:rsid w:val="00642540"/>
    <w:rsid w:val="007647B7"/>
    <w:rsid w:val="008D1A0B"/>
    <w:rsid w:val="00AE680C"/>
    <w:rsid w:val="00B14D63"/>
    <w:rsid w:val="00C40B49"/>
    <w:rsid w:val="00CF41B0"/>
    <w:rsid w:val="00D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0"/>
  </w:style>
  <w:style w:type="paragraph" w:styleId="1">
    <w:name w:val="heading 1"/>
    <w:basedOn w:val="a"/>
    <w:link w:val="10"/>
    <w:qFormat/>
    <w:rsid w:val="00CF41B0"/>
    <w:pPr>
      <w:spacing w:before="100" w:beforeAutospacing="1" w:after="100" w:afterAutospacing="1" w:line="240" w:lineRule="auto"/>
      <w:ind w:left="150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B0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semiHidden/>
    <w:unhideWhenUsed/>
    <w:rsid w:val="00CF41B0"/>
    <w:rPr>
      <w:color w:val="0000FF"/>
      <w:u w:val="single"/>
    </w:rPr>
  </w:style>
  <w:style w:type="paragraph" w:styleId="a4">
    <w:name w:val="Normal (Web)"/>
    <w:basedOn w:val="a"/>
    <w:semiHidden/>
    <w:unhideWhenUsed/>
    <w:rsid w:val="00CF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F41B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F4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F41B0"/>
    <w:rPr>
      <w:color w:val="106BBE"/>
    </w:rPr>
  </w:style>
  <w:style w:type="character" w:customStyle="1" w:styleId="a8">
    <w:name w:val="Цветовое выделение"/>
    <w:uiPriority w:val="99"/>
    <w:rsid w:val="00CF41B0"/>
    <w:rPr>
      <w:b/>
      <w:bCs/>
      <w:color w:val="26282F"/>
    </w:rPr>
  </w:style>
  <w:style w:type="character" w:styleId="a9">
    <w:name w:val="Strong"/>
    <w:basedOn w:val="a0"/>
    <w:uiPriority w:val="22"/>
    <w:qFormat/>
    <w:rsid w:val="00CF41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0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semiHidden/>
    <w:unhideWhenUsed/>
    <w:rsid w:val="00C40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40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0"/>
  </w:style>
  <w:style w:type="paragraph" w:styleId="1">
    <w:name w:val="heading 1"/>
    <w:basedOn w:val="a"/>
    <w:link w:val="10"/>
    <w:qFormat/>
    <w:rsid w:val="00CF41B0"/>
    <w:pPr>
      <w:spacing w:before="100" w:beforeAutospacing="1" w:after="100" w:afterAutospacing="1" w:line="240" w:lineRule="auto"/>
      <w:ind w:left="150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B0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semiHidden/>
    <w:unhideWhenUsed/>
    <w:rsid w:val="00CF41B0"/>
    <w:rPr>
      <w:color w:val="0000FF"/>
      <w:u w:val="single"/>
    </w:rPr>
  </w:style>
  <w:style w:type="paragraph" w:styleId="a4">
    <w:name w:val="Normal (Web)"/>
    <w:basedOn w:val="a"/>
    <w:semiHidden/>
    <w:unhideWhenUsed/>
    <w:rsid w:val="00CF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F41B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F4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F41B0"/>
    <w:rPr>
      <w:color w:val="106BBE"/>
    </w:rPr>
  </w:style>
  <w:style w:type="character" w:customStyle="1" w:styleId="a8">
    <w:name w:val="Цветовое выделение"/>
    <w:uiPriority w:val="99"/>
    <w:rsid w:val="00CF41B0"/>
    <w:rPr>
      <w:b/>
      <w:bCs/>
      <w:color w:val="26282F"/>
    </w:rPr>
  </w:style>
  <w:style w:type="character" w:styleId="a9">
    <w:name w:val="Strong"/>
    <w:basedOn w:val="a0"/>
    <w:uiPriority w:val="22"/>
    <w:qFormat/>
    <w:rsid w:val="00CF41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0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semiHidden/>
    <w:unhideWhenUsed/>
    <w:rsid w:val="00C40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40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f665ab60-24aa-4242-ac9e-0e4e4f29e719.html" TargetMode="External"/><Relationship Id="rId10" Type="http://schemas.openxmlformats.org/officeDocument/2006/relationships/hyperlink" Target="garantf1://70253464.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2023-03-27T08:03:00Z</dcterms:created>
  <dcterms:modified xsi:type="dcterms:W3CDTF">2023-03-27T09:31:00Z</dcterms:modified>
</cp:coreProperties>
</file>